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74F" w:rsidRDefault="00101A7E">
      <w:pPr>
        <w:spacing w:after="346"/>
        <w:ind w:right="134"/>
      </w:pPr>
      <w:r>
        <w:t>Трудовая деятельность несовершеннолетних.</w:t>
      </w:r>
    </w:p>
    <w:p w:rsidR="00A0774F" w:rsidRDefault="00101A7E">
      <w:pPr>
        <w:ind w:left="9" w:right="134" w:firstLine="701"/>
      </w:pPr>
      <w:r>
        <w:t>При заключении договора с несовершеннолетними нужно учитывать следующие особенности.</w:t>
      </w:r>
    </w:p>
    <w:p w:rsidR="00A0774F" w:rsidRDefault="00614636" w:rsidP="00614636">
      <w:pPr>
        <w:ind w:left="9" w:right="235" w:firstLine="699"/>
      </w:pPr>
      <w:r>
        <w:rPr>
          <w:noProof/>
        </w:rPr>
        <w:t>1.</w:t>
      </w:r>
      <w:r>
        <w:t xml:space="preserve"> </w:t>
      </w:r>
      <w:r w:rsidR="00101A7E">
        <w:t>Подростков нельзя привлекать на тяжелые работы, связанные с вредными или опасными условиями труда, а также связанные с перемещением вручную тяжестей, превышающих предельно допустимые нагрузки. Кроме того, их нельзя привлекать на работу вахтовым методом, к</w:t>
      </w:r>
      <w:r w:rsidR="00101A7E">
        <w:t xml:space="preserve"> сверхурочной работе, к труду в ночное время, в выходные и нерабочие праздничные дни (ст. 96, 99, 265, 268, 298 Трудового кодекса РФ).</w:t>
      </w:r>
    </w:p>
    <w:p w:rsidR="00A0774F" w:rsidRDefault="00101A7E">
      <w:pPr>
        <w:ind w:left="749" w:right="134"/>
      </w:pPr>
      <w:r>
        <w:t>Д</w:t>
      </w:r>
      <w:r>
        <w:t>оговор, заключенный с несовершеннолетним, не может содержать</w:t>
      </w:r>
    </w:p>
    <w:p w:rsidR="00A0774F" w:rsidRDefault="00101A7E">
      <w:pPr>
        <w:ind w:left="19" w:right="134"/>
      </w:pPr>
      <w:r>
        <w:t>условия:</w:t>
      </w:r>
    </w:p>
    <w:p w:rsidR="00614636" w:rsidRDefault="00614636">
      <w:pPr>
        <w:ind w:left="19" w:right="230"/>
      </w:pPr>
      <w:r>
        <w:t xml:space="preserve">- </w:t>
      </w:r>
      <w:r w:rsidR="00101A7E">
        <w:t>об испытательном сроке (ст. 70 Трудового кодекса</w:t>
      </w:r>
      <w:r w:rsidR="00101A7E">
        <w:t xml:space="preserve"> РФ); </w:t>
      </w:r>
    </w:p>
    <w:p w:rsidR="00614636" w:rsidRDefault="00614636">
      <w:pPr>
        <w:ind w:left="19" w:right="230"/>
      </w:pPr>
      <w:r>
        <w:rPr>
          <w:noProof/>
        </w:rPr>
        <w:t xml:space="preserve">- </w:t>
      </w:r>
      <w:r w:rsidR="00101A7E">
        <w:t>о полной материальной ответственности (ст. 242 Трудового кодекса РФ);</w:t>
      </w:r>
      <w:r w:rsidR="00101A7E">
        <w:t xml:space="preserve"> </w:t>
      </w:r>
    </w:p>
    <w:p w:rsidR="00614636" w:rsidRDefault="00614636">
      <w:pPr>
        <w:ind w:left="19" w:right="230"/>
      </w:pPr>
      <w:r>
        <w:t xml:space="preserve">- </w:t>
      </w:r>
      <w:proofErr w:type="gramStart"/>
      <w:r w:rsidR="00101A7E">
        <w:t xml:space="preserve">о </w:t>
      </w:r>
      <w:r>
        <w:t xml:space="preserve"> </w:t>
      </w:r>
      <w:r w:rsidR="00101A7E">
        <w:t>наличии</w:t>
      </w:r>
      <w:proofErr w:type="gramEnd"/>
      <w:r w:rsidR="00101A7E">
        <w:t xml:space="preserve"> служебных командировок (ст. 268 Трудового кодекса РФ);</w:t>
      </w:r>
      <w:r w:rsidR="00101A7E">
        <w:t xml:space="preserve"> </w:t>
      </w:r>
    </w:p>
    <w:p w:rsidR="00A0774F" w:rsidRDefault="00614636">
      <w:pPr>
        <w:ind w:left="19" w:right="230"/>
      </w:pPr>
      <w:r>
        <w:t xml:space="preserve">- </w:t>
      </w:r>
      <w:r w:rsidR="00101A7E">
        <w:t>о выполнении работы по совместительству (ст. 282 Трудового кодекса РФ).</w:t>
      </w:r>
    </w:p>
    <w:p w:rsidR="00A0774F" w:rsidRDefault="00101A7E">
      <w:pPr>
        <w:ind w:left="9" w:right="202" w:firstLine="706"/>
      </w:pPr>
      <w:r>
        <w:t>2</w:t>
      </w:r>
      <w:r>
        <w:t>.</w:t>
      </w:r>
      <w:r w:rsidR="00614636">
        <w:t xml:space="preserve"> </w:t>
      </w:r>
      <w:r>
        <w:t>Для несовершеннолетних работников пр</w:t>
      </w:r>
      <w:r>
        <w:t>едусмотрена сокращенная продолжительность рабочего времени (ст. 92 Трудового кодекса РФ). Если подросток работает в течение учебного года в свободное от учебы время, продолжительность рабочего времени предусмотрена в зависимости от возраста:</w:t>
      </w:r>
    </w:p>
    <w:p w:rsidR="00614636" w:rsidRDefault="00614636">
      <w:pPr>
        <w:ind w:left="19" w:right="3917"/>
        <w:rPr>
          <w:noProof/>
        </w:rPr>
      </w:pPr>
      <w:r>
        <w:rPr>
          <w:noProof/>
        </w:rPr>
        <w:t xml:space="preserve">- </w:t>
      </w:r>
      <w:r w:rsidR="00101A7E">
        <w:t xml:space="preserve">до l 6 лет — </w:t>
      </w:r>
      <w:r w:rsidR="00101A7E">
        <w:t xml:space="preserve">не более 12 часов в неделю; </w:t>
      </w:r>
    </w:p>
    <w:p w:rsidR="00A0774F" w:rsidRDefault="00614636">
      <w:pPr>
        <w:ind w:left="19" w:right="3917"/>
      </w:pPr>
      <w:r>
        <w:rPr>
          <w:noProof/>
        </w:rPr>
        <w:t xml:space="preserve">- </w:t>
      </w:r>
      <w:r w:rsidR="00101A7E">
        <w:t>от 16 до 18 лет — не более 17,5 часа в неделю.</w:t>
      </w:r>
    </w:p>
    <w:p w:rsidR="00614636" w:rsidRDefault="00101A7E">
      <w:pPr>
        <w:ind w:left="9" w:right="202" w:firstLine="720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7279611</wp:posOffset>
            </wp:positionH>
            <wp:positionV relativeFrom="page">
              <wp:posOffset>7696569</wp:posOffset>
            </wp:positionV>
            <wp:extent cx="9146" cy="12192"/>
            <wp:effectExtent l="0" t="0" r="0" b="0"/>
            <wp:wrapSquare wrapText="bothSides"/>
            <wp:docPr id="1935" name="Picture 1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" name="Picture 19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Для подростков, которые не учатся, продолжительность рабочего времени не должна превышать в зависимости от возраста: </w:t>
      </w:r>
    </w:p>
    <w:p w:rsidR="00614636" w:rsidRDefault="00614636">
      <w:pPr>
        <w:ind w:left="9" w:right="202" w:firstLine="720"/>
        <w:rPr>
          <w:noProof/>
        </w:rPr>
      </w:pPr>
      <w:r>
        <w:t xml:space="preserve">- </w:t>
      </w:r>
      <w:r w:rsidR="00101A7E">
        <w:t xml:space="preserve">до 16 лет — не более 24 часов в неделю; </w:t>
      </w:r>
    </w:p>
    <w:p w:rsidR="00A0774F" w:rsidRDefault="00614636">
      <w:pPr>
        <w:ind w:left="9" w:right="202" w:firstLine="720"/>
      </w:pPr>
      <w:r>
        <w:t xml:space="preserve">- </w:t>
      </w:r>
      <w:r w:rsidR="00101A7E">
        <w:t>от 16 до 18 лет — не</w:t>
      </w:r>
      <w:r w:rsidR="00101A7E">
        <w:t xml:space="preserve"> более 35 часов в неделю.</w:t>
      </w:r>
    </w:p>
    <w:p w:rsidR="00614636" w:rsidRDefault="00101A7E">
      <w:pPr>
        <w:ind w:left="77" w:right="134" w:firstLine="696"/>
        <w:rPr>
          <w:noProof/>
        </w:rPr>
      </w:pPr>
      <w:r>
        <w:t>Также в отношении труда несовершеннолетних установлено ограничение по продолжительности ежедневной работы (смены). Согласно статье 94 Трудового кодекса РФ, она не может превышать для работников, свободных от учебы, в зависимости о</w:t>
      </w:r>
      <w:r>
        <w:t xml:space="preserve">т возраста: </w:t>
      </w:r>
    </w:p>
    <w:p w:rsidR="00614636" w:rsidRDefault="00614636">
      <w:pPr>
        <w:ind w:left="77" w:right="134" w:firstLine="696"/>
        <w:rPr>
          <w:noProof/>
        </w:rPr>
      </w:pPr>
      <w:r>
        <w:t xml:space="preserve">- </w:t>
      </w:r>
      <w:r w:rsidR="00101A7E">
        <w:t xml:space="preserve">от 15 до 16 лет — 5 часов в день; </w:t>
      </w:r>
    </w:p>
    <w:p w:rsidR="00A0774F" w:rsidRDefault="00614636">
      <w:pPr>
        <w:ind w:left="77" w:right="134" w:firstLine="696"/>
      </w:pPr>
      <w:r>
        <w:t xml:space="preserve">- </w:t>
      </w:r>
      <w:r w:rsidR="00101A7E">
        <w:t>от 16 до 18 лет — 7 часов в день.</w:t>
      </w:r>
    </w:p>
    <w:p w:rsidR="00A0774F" w:rsidRDefault="00101A7E">
      <w:pPr>
        <w:spacing w:after="55"/>
        <w:ind w:left="101" w:right="134" w:firstLine="691"/>
      </w:pPr>
      <w:r>
        <w:t>Для учащихся, совмещающих в течение учебного года учебу с работой, продолжительность ежедневной работы (смены) составляет в зависимости от</w:t>
      </w:r>
    </w:p>
    <w:p w:rsidR="00A0774F" w:rsidRDefault="00101A7E">
      <w:pPr>
        <w:ind w:left="111" w:right="134"/>
      </w:pPr>
      <w:r>
        <w:t>возраста:</w:t>
      </w:r>
    </w:p>
    <w:p w:rsidR="00A0774F" w:rsidRDefault="00614636" w:rsidP="00614636">
      <w:pPr>
        <w:ind w:left="91" w:right="5185" w:firstLine="0"/>
      </w:pPr>
      <w:r>
        <w:t xml:space="preserve">- </w:t>
      </w:r>
      <w:r w:rsidR="00101A7E">
        <w:t xml:space="preserve">от 14 до 16 лет — 2,5 часа в день; </w:t>
      </w:r>
      <w:r w:rsidR="00101A7E">
        <w:rPr>
          <w:noProof/>
        </w:rPr>
        <w:drawing>
          <wp:inline distT="0" distB="0" distL="0" distR="0">
            <wp:extent cx="91452" cy="12192"/>
            <wp:effectExtent l="0" t="0" r="0" b="0"/>
            <wp:docPr id="1937" name="Picture 1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" name="Picture 193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5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- </w:t>
      </w:r>
      <w:r w:rsidR="00101A7E">
        <w:t>от 16 до 18 лет — 4 часа в день.</w:t>
      </w:r>
    </w:p>
    <w:p w:rsidR="00A0774F" w:rsidRDefault="00101A7E">
      <w:pPr>
        <w:spacing w:after="55"/>
        <w:ind w:left="115" w:right="134" w:firstLine="691"/>
      </w:pPr>
      <w:r>
        <w:t xml:space="preserve">Труд подростков оплачивается пропорционально отработанному времени или в зависимости от выработки (ст. 271 Трудового кодекса РФ). Нормы выработки при этом устанавливаются исходя из общих </w:t>
      </w:r>
      <w:r>
        <w:t>норм пропорционально установленной для подростков сокращенной продолжительности рабочего времени (ст. 270 Трудового кодекса РФ).</w:t>
      </w:r>
    </w:p>
    <w:p w:rsidR="00A0774F" w:rsidRDefault="00101A7E" w:rsidP="00614636">
      <w:pPr>
        <w:spacing w:after="371"/>
        <w:ind w:left="140" w:right="134" w:firstLine="568"/>
      </w:pPr>
      <w:r>
        <w:lastRenderedPageBreak/>
        <w:t>Работодатель вправе за счет собственных средств доплачивать подросткам</w:t>
      </w:r>
      <w:r w:rsidR="00614636">
        <w:t xml:space="preserve"> до уровня оплаты труда взрослых работников соответствующих категорий при полной продолжительности ежедневной работы. Наряду с оплатой труда на работодателей возлагаются обязанности по предоставлению подросткам всех льгот, гарантий и компенсаций, предусмотренных законодательством РФ. </w:t>
      </w:r>
    </w:p>
    <w:p w:rsidR="00614636" w:rsidRDefault="00614636" w:rsidP="00614636">
      <w:pPr>
        <w:spacing w:after="371"/>
        <w:ind w:left="0" w:right="134" w:firstLine="0"/>
      </w:pPr>
      <w:r>
        <w:tab/>
        <w:t>Ежегодный основной оплачиваемый отпуск</w:t>
      </w:r>
      <w:r w:rsidR="00101A7E">
        <w:t xml:space="preserve"> несовершеннолетних работников должен составлять 31 календарный день. Замена отпуска денежной компенсацией запрещена (ст. 126, 127 Трудового кодекса РФ). Кроме того, им должны предоставляться дополнительные отпуска с сохранением среднего заработка для сдачи экзаменов или прохождения промежуточной аттестации (гл. 26 Трудового кодекса РФ).</w:t>
      </w:r>
      <w:bookmarkStart w:id="0" w:name="_GoBack"/>
      <w:bookmarkEnd w:id="0"/>
    </w:p>
    <w:p w:rsidR="00614636" w:rsidRDefault="00614636" w:rsidP="00614636">
      <w:pPr>
        <w:spacing w:after="371"/>
        <w:ind w:left="0" w:right="134" w:firstLine="0"/>
      </w:pPr>
    </w:p>
    <w:p w:rsidR="00614636" w:rsidRDefault="00614636" w:rsidP="00614636">
      <w:pPr>
        <w:spacing w:after="371"/>
        <w:ind w:left="140" w:right="134" w:firstLine="568"/>
      </w:pPr>
    </w:p>
    <w:sectPr w:rsidR="00614636">
      <w:pgSz w:w="11800" w:h="16700"/>
      <w:pgMar w:top="784" w:right="499" w:bottom="413" w:left="16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4pt;height:3.1pt;visibility:visible;mso-wrap-style:square" o:bullet="t">
        <v:imagedata r:id="rId1" o:title=""/>
      </v:shape>
    </w:pict>
  </w:numPicBullet>
  <w:abstractNum w:abstractNumId="0" w15:restartNumberingAfterBreak="0">
    <w:nsid w:val="608763DE"/>
    <w:multiLevelType w:val="hybridMultilevel"/>
    <w:tmpl w:val="458EB8A6"/>
    <w:lvl w:ilvl="0" w:tplc="480A25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74F"/>
    <w:rsid w:val="00101A7E"/>
    <w:rsid w:val="00614636"/>
    <w:rsid w:val="00A0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8433D"/>
  <w15:docId w15:val="{78600A10-5F1A-412B-92FA-86446B65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" w:line="262" w:lineRule="auto"/>
      <w:ind w:left="198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Грязных Дмитрий Игоревич</dc:creator>
  <cp:keywords/>
  <cp:lastModifiedBy>Грязных Дмитрий Игоревич</cp:lastModifiedBy>
  <cp:revision>2</cp:revision>
  <dcterms:created xsi:type="dcterms:W3CDTF">2022-06-30T07:35:00Z</dcterms:created>
  <dcterms:modified xsi:type="dcterms:W3CDTF">2022-06-30T07:35:00Z</dcterms:modified>
</cp:coreProperties>
</file>