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BA" w:rsidRDefault="00C81F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Муниципальный КОНТРАКТ № 3-НОО</w:t>
      </w:r>
    </w:p>
    <w:p w:rsidR="006D64BA" w:rsidRDefault="00C81F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поставку продуктов питания для организации питания обучающихся НО</w:t>
      </w:r>
      <w:proofErr w:type="gramStart"/>
      <w:r>
        <w:rPr>
          <w:rFonts w:ascii="Times New Roman" w:eastAsia="Times New Roman" w:hAnsi="Times New Roman" w:cs="Times New Roman"/>
          <w:b/>
        </w:rPr>
        <w:t>О(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мясная продукция)</w:t>
      </w:r>
    </w:p>
    <w:p w:rsidR="006D64BA" w:rsidRDefault="00C81F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с.Кислянка</w:t>
      </w:r>
      <w:proofErr w:type="spellEnd"/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«_22</w:t>
      </w:r>
      <w:r>
        <w:rPr>
          <w:rFonts w:ascii="Times New Roman" w:eastAsia="Times New Roman" w:hAnsi="Times New Roman" w:cs="Times New Roman"/>
        </w:rPr>
        <w:t>__»__августа2024г _.</w:t>
      </w:r>
    </w:p>
    <w:p w:rsidR="006D64BA" w:rsidRDefault="006D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D64BA" w:rsidRDefault="00C81FFB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:rsidR="006D64BA" w:rsidRDefault="00C81F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t xml:space="preserve">Муниципальное казенное  общеобразовательное учреждение «муниципальное казенное общеобразовательное учреждение </w:t>
      </w:r>
      <w:proofErr w:type="spellStart"/>
      <w:r>
        <w:t>Кислянская</w:t>
      </w:r>
      <w:proofErr w:type="spellEnd"/>
      <w:r>
        <w:t xml:space="preserve"> средняя общеобразовательная школа» (МКОУ </w:t>
      </w:r>
      <w:proofErr w:type="spellStart"/>
      <w:r>
        <w:t>Кислянская</w:t>
      </w:r>
      <w:proofErr w:type="spellEnd"/>
      <w:r>
        <w:t xml:space="preserve"> СОШ), именуемое в дальнейшем «Заказчик» в лице (директора школы) (Максимовой Марины</w:t>
      </w:r>
      <w:r>
        <w:t xml:space="preserve"> Васильевны),  действующего на основании Устава, с одной стороны, и</w:t>
      </w:r>
      <w:proofErr w:type="gramStart"/>
      <w:r>
        <w:t xml:space="preserve"> </w:t>
      </w:r>
      <w:r>
        <w:rPr>
          <w:b/>
        </w:rPr>
        <w:t xml:space="preserve"> </w:t>
      </w:r>
      <w:r>
        <w:t>,</w:t>
      </w:r>
      <w:proofErr w:type="gramEnd"/>
      <w:r>
        <w:t xml:space="preserve"> действующего на основании Устава, именуемое в дальнейшем Поставщик</w:t>
      </w:r>
      <w:r>
        <w:rPr>
          <w:rFonts w:ascii="Times New Roman" w:hAnsi="Times New Roman"/>
        </w:rPr>
        <w:t xml:space="preserve">, с другой стороны, вместе именуемые «Стороны», в соответствии с п. 5 ч. 1 ст. 93 Федерального закона от 5 апреля 2013 </w:t>
      </w:r>
      <w:r>
        <w:rPr>
          <w:rFonts w:ascii="Times New Roman" w:hAnsi="Times New Roman"/>
        </w:rPr>
        <w:t>г.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настоящий муниципальный контракт (далее – Контракт) о нижеследующем:</w:t>
      </w:r>
    </w:p>
    <w:p w:rsidR="006D64BA" w:rsidRDefault="00C81F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Предмет Контракта</w:t>
      </w:r>
    </w:p>
    <w:p w:rsidR="006D64BA" w:rsidRDefault="00C81F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1.1</w:t>
      </w:r>
      <w:r>
        <w:t>. Поставщик обязуется передать в собственность продукты питания  (мясную продукцию) (далее -</w:t>
      </w:r>
      <w:r>
        <w:rPr>
          <w:rFonts w:ascii="Times New Roman" w:eastAsia="Times New Roman" w:hAnsi="Times New Roman" w:cs="Times New Roman"/>
        </w:rPr>
        <w:t xml:space="preserve"> Товар) Заказчику в обусловленный настоящим Контрактом срок, согласно Спецификации (Приложение № 1 к настоящему Контракту) и Техническому заданию (Прилож</w:t>
      </w:r>
      <w:r>
        <w:rPr>
          <w:rFonts w:ascii="Times New Roman" w:eastAsia="Times New Roman" w:hAnsi="Times New Roman" w:cs="Times New Roman"/>
        </w:rPr>
        <w:t>ение № 2 к настоящему контракту), а Заказчик обязуется принять и оплатить Товар в порядке и на условиях, предусмотренных настоящим Контрактом.</w:t>
      </w:r>
    </w:p>
    <w:p w:rsidR="006D64BA" w:rsidRDefault="00C81FFB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</w:rPr>
        <w:t xml:space="preserve">             1.2. </w:t>
      </w:r>
      <w:proofErr w:type="gramStart"/>
      <w:r>
        <w:rPr>
          <w:rFonts w:ascii="Times New Roman" w:eastAsia="Times New Roman" w:hAnsi="Times New Roman" w:cs="Times New Roman"/>
        </w:rPr>
        <w:t>Наименование и количество поставляемого Товара указаны в Спецификации (Приложение № 1 к настоящ</w:t>
      </w:r>
      <w:r>
        <w:rPr>
          <w:rFonts w:ascii="Times New Roman" w:eastAsia="Times New Roman" w:hAnsi="Times New Roman" w:cs="Times New Roman"/>
        </w:rPr>
        <w:t>ему Контракту).</w:t>
      </w:r>
      <w:proofErr w:type="gramEnd"/>
      <w:r>
        <w:rPr>
          <w:rFonts w:ascii="Times New Roman" w:eastAsia="Times New Roman" w:hAnsi="Times New Roman" w:cs="Times New Roman"/>
        </w:rPr>
        <w:t xml:space="preserve"> Функциональные, технические и качественные характеристики Товара установлены в Техническом задании (Приложение № 2 к настоящему контракту).</w:t>
      </w:r>
    </w:p>
    <w:p w:rsidR="006D64BA" w:rsidRDefault="00C8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Цена Контракта и порядок расчетов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Цена Контракта составляет 39710 руб. (тридцать девять тыс</w:t>
      </w:r>
      <w:r>
        <w:rPr>
          <w:rFonts w:ascii="Times New Roman" w:eastAsia="Times New Roman" w:hAnsi="Times New Roman" w:cs="Times New Roman"/>
        </w:rPr>
        <w:t>яч семьсот десять</w:t>
      </w:r>
      <w:r>
        <w:rPr>
          <w:rFonts w:ascii="Times New Roman" w:eastAsia="Times New Roman" w:hAnsi="Times New Roman" w:cs="Times New Roman"/>
          <w:u w:val="single"/>
        </w:rPr>
        <w:t xml:space="preserve"> рублей 00 копеек</w:t>
      </w:r>
      <w:proofErr w:type="gramStart"/>
      <w:r>
        <w:rPr>
          <w:rFonts w:ascii="Times New Roman" w:eastAsia="Times New Roman" w:hAnsi="Times New Roman" w:cs="Times New Roman"/>
          <w:u w:val="single"/>
        </w:rPr>
        <w:t>0</w:t>
      </w:r>
      <w:proofErr w:type="gramEnd"/>
      <w:r>
        <w:rPr>
          <w:rFonts w:ascii="Times New Roman" w:eastAsia="Times New Roman" w:hAnsi="Times New Roman" w:cs="Times New Roman"/>
        </w:rPr>
        <w:t>, с НДС/ без НДС в соответствии с налоговым законодательством Российской Федерации.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Цена Контракта включает в себя: расходы Поставщика, связанные с исполнением обязательств по настоящему Контракту, в том числе расход</w:t>
      </w:r>
      <w:r>
        <w:rPr>
          <w:rFonts w:ascii="Times New Roman" w:eastAsia="Times New Roman" w:hAnsi="Times New Roman" w:cs="Times New Roman"/>
        </w:rPr>
        <w:t>ы по оплате необходимых налогов, пошлин и сборов, а также расходы на упаковку, маркировку, доставку, разгрузку Товара.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Цена Контракта является твердой и определяется на весь срок исполнения Контракта, за исключением случаев, установленных </w:t>
      </w:r>
      <w:r>
        <w:rPr>
          <w:rFonts w:ascii="Times New Roman" w:eastAsia="Times New Roman" w:hAnsi="Times New Roman" w:cs="Times New Roman"/>
          <w:color w:val="0000EF"/>
        </w:rPr>
        <w:t xml:space="preserve">Законом N44-ФЗ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</w:rPr>
        <w:t xml:space="preserve">настоящим Контрактом. 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 заключении и исполнении настоящего Контракта изменение его условий не допускается, за исключением случаев, предусмотренных </w:t>
      </w:r>
      <w:r>
        <w:rPr>
          <w:rFonts w:ascii="Times New Roman" w:eastAsia="Times New Roman" w:hAnsi="Times New Roman" w:cs="Times New Roman"/>
          <w:color w:val="0000EF"/>
        </w:rPr>
        <w:t xml:space="preserve">статьями 34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EF"/>
        </w:rPr>
        <w:t>95 Закона N 44-ФЗ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Цена Контракта может быть снижена по соглашению Сторон без изменения пред</w:t>
      </w:r>
      <w:r>
        <w:rPr>
          <w:rFonts w:ascii="Times New Roman" w:eastAsia="Times New Roman" w:hAnsi="Times New Roman" w:cs="Times New Roman"/>
          <w:color w:val="000000"/>
        </w:rPr>
        <w:t>усмотренных настоящим Контрактом количества и качества поставляемого Товара и иных условий Контракта.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</w:rPr>
        <w:t>Источник финансирования Контракта –– внебюджетные средства (родительская плата.</w:t>
      </w:r>
      <w:proofErr w:type="gramEnd"/>
    </w:p>
    <w:p w:rsidR="006D64BA" w:rsidRDefault="00C81FF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2.4</w:t>
      </w:r>
      <w:r>
        <w:t>. Оплата каждой партии Товара, производится Заказчиком в течение 7</w:t>
      </w:r>
      <w:r>
        <w:t xml:space="preserve"> (семи) рабочих дней со дня подписания Сторонами соответствующей товарной накладной.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Оплата по Контракту осуществляется по безналичному расчету путем перечисления Заказчиком денежных средств на счет Поставщика, указанный в Контракте.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2.7. Датой оплаты</w:t>
      </w:r>
      <w:r>
        <w:rPr>
          <w:rFonts w:ascii="Times New Roman" w:eastAsia="Times New Roman" w:hAnsi="Times New Roman" w:cs="Times New Roman"/>
        </w:rPr>
        <w:t xml:space="preserve"> считается дата списания денежных средств со счета Заказчика, указанного в настоящем Контракте.</w:t>
      </w:r>
    </w:p>
    <w:p w:rsidR="006D64BA" w:rsidRDefault="00C81F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 Порядок, сроки и условия поставки и приемки Товара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Товар Заказчику поставляется партиями в соответствии с условиями настоящего Контракта. Количество Товара в каждой партии определяется на основании Заявки Заказчика на поставку Товара. Заказчик направляет Заявки в пределах срока, установленного настоящ</w:t>
      </w:r>
      <w:r>
        <w:rPr>
          <w:rFonts w:ascii="Times New Roman" w:eastAsia="Times New Roman" w:hAnsi="Times New Roman" w:cs="Times New Roman"/>
        </w:rPr>
        <w:t xml:space="preserve">им пунктом. При этом направление Заявок за пределами срока, установленного настоящим пунктом, не допускается. 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Заявка направляется Заказчиком не </w:t>
      </w:r>
      <w:proofErr w:type="gramStart"/>
      <w:r>
        <w:rPr>
          <w:rFonts w:ascii="Times New Roman" w:eastAsia="Times New Roman" w:hAnsi="Times New Roman" w:cs="Times New Roman"/>
        </w:rPr>
        <w:t>позднее</w:t>
      </w:r>
      <w:proofErr w:type="gramEnd"/>
      <w:r>
        <w:rPr>
          <w:rFonts w:ascii="Times New Roman" w:eastAsia="Times New Roman" w:hAnsi="Times New Roman" w:cs="Times New Roman"/>
        </w:rPr>
        <w:t xml:space="preserve"> чем за 1 (один) календарный день до предполагаемой поставки Товара в пределах срока, установленного пун</w:t>
      </w:r>
      <w:r>
        <w:rPr>
          <w:rFonts w:ascii="Times New Roman" w:eastAsia="Times New Roman" w:hAnsi="Times New Roman" w:cs="Times New Roman"/>
        </w:rPr>
        <w:t>ктом 10.1 настоящего Контракта.</w:t>
      </w:r>
    </w:p>
    <w:p w:rsidR="006D64BA" w:rsidRDefault="00C81FFB">
      <w:r>
        <w:lastRenderedPageBreak/>
        <w:t>Поставка Товара по Заявкам осуществляется в течение 2 (двух) календарных дней со дня отправки Заявки Заказчиком 1раз в неделю.</w:t>
      </w:r>
    </w:p>
    <w:p w:rsidR="006D64BA" w:rsidRDefault="00C81FFB">
      <w:r>
        <w:t>3.2. Поставка Товара по Заявке осуществляется Поставщиком по адресу: (_с</w:t>
      </w:r>
      <w:proofErr w:type="gramStart"/>
      <w:r>
        <w:t>.К</w:t>
      </w:r>
      <w:proofErr w:type="gramEnd"/>
      <w:r>
        <w:t>ислянка,ул.Подорожко,28</w:t>
      </w:r>
      <w:r>
        <w:t>,Целинный МО, Курганская область.)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В день доставки Товара по адресу поставки Товара, указанному в соответствии с условиями настоящего Контракта Поставщик обязан передать Заказчику подписанные со своей стороны товарную накладную в 2 (двух) экземплярах </w:t>
      </w:r>
      <w:r>
        <w:rPr>
          <w:rFonts w:ascii="Times New Roman" w:eastAsia="Times New Roman" w:hAnsi="Times New Roman" w:cs="Times New Roman"/>
        </w:rPr>
        <w:t>(по 1 (одному) экземпляру для каждой из Сторон) и счет.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день доставки 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отсутствии претензий относительно колич</w:t>
      </w:r>
      <w:r>
        <w:rPr>
          <w:rFonts w:ascii="Times New Roman" w:eastAsia="Times New Roman" w:hAnsi="Times New Roman" w:cs="Times New Roman"/>
        </w:rPr>
        <w:t>ества Товара, комплектности, упаковки Товара, комплекта, качества и безопасности Товара, Заказчик подписывает товарную накладную по форме N УПД.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обнаружения Заказчиком нарушений условий настоящего Контракта, в том числе требований к количеству Тов</w:t>
      </w:r>
      <w:r>
        <w:rPr>
          <w:rFonts w:ascii="Times New Roman" w:eastAsia="Times New Roman" w:hAnsi="Times New Roman" w:cs="Times New Roman"/>
        </w:rPr>
        <w:t>ара, комплектности, упаковке Товара, комплекту, качеству и безопасности Товара Заказчик отказывается от приемки такого Товара и составляет мотивированный отказ от подписания документов о приемке с указанием перечня выявленных нарушений условий настоящего К</w:t>
      </w:r>
      <w:r>
        <w:rPr>
          <w:rFonts w:ascii="Times New Roman" w:eastAsia="Times New Roman" w:hAnsi="Times New Roman" w:cs="Times New Roman"/>
        </w:rPr>
        <w:t>онтракта (далее - мотивированный отказ).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Поставщик обязуется без д</w:t>
      </w:r>
      <w:r>
        <w:t>ополнительной оплаты со стороны Заказчика устранить выявленные нарушения (</w:t>
      </w:r>
      <w:proofErr w:type="spellStart"/>
      <w:r>
        <w:t>допоставить</w:t>
      </w:r>
      <w:proofErr w:type="spellEnd"/>
      <w:r>
        <w:t>, доукомплектовать, заменить Товар) в срок не позднее 1 (одного) рабочего дня со дня получения от Заказчика мотивированного отказа.</w:t>
      </w:r>
      <w:proofErr w:type="gramEnd"/>
      <w:r>
        <w:rPr>
          <w:rFonts w:ascii="Times New Roman" w:eastAsia="Times New Roman" w:hAnsi="Times New Roman" w:cs="Times New Roman"/>
        </w:rPr>
        <w:t xml:space="preserve"> Допоставка недопоставленного, доукомпле</w:t>
      </w:r>
      <w:r>
        <w:rPr>
          <w:rFonts w:ascii="Times New Roman" w:eastAsia="Times New Roman" w:hAnsi="Times New Roman" w:cs="Times New Roman"/>
        </w:rPr>
        <w:t>ктование или замена некачественного Товара оформляется соответствующей товарной накладной по форме УПД в порядке, предусмотренном настоящим разделом.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Право собственности на Товар, риск утраты, случайной гибели или повреждения Товара переходят от Поста</w:t>
      </w:r>
      <w:r>
        <w:rPr>
          <w:rFonts w:ascii="Times New Roman" w:eastAsia="Times New Roman" w:hAnsi="Times New Roman" w:cs="Times New Roman"/>
        </w:rPr>
        <w:t>вщика к Заказчику с момента подписания Сторонами товарной накладной по форме УПД.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3.5.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</w:t>
      </w:r>
      <w:r>
        <w:rPr>
          <w:rFonts w:ascii="Times New Roman" w:eastAsia="Times New Roman" w:hAnsi="Times New Roman" w:cs="Times New Roman"/>
        </w:rPr>
        <w:t>Товара и настоящим Контрактом.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Сдача и приемка Товара осуществляются уполномоченными представителями Сторон.</w:t>
      </w:r>
    </w:p>
    <w:p w:rsidR="006D64BA" w:rsidRDefault="00C81F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 Взаимодействие Сторон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Поставщик обязан: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4.1.1. Поставить Товар в порядке, количестве, в срок и на условиях, предусмотренных настоящим</w:t>
      </w:r>
      <w:r>
        <w:rPr>
          <w:rFonts w:ascii="Times New Roman" w:eastAsia="Times New Roman" w:hAnsi="Times New Roman" w:cs="Times New Roman"/>
          <w:sz w:val="24"/>
        </w:rPr>
        <w:t xml:space="preserve"> Контрактом.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требованиями, а также требованиям, установленным нас</w:t>
      </w:r>
      <w:r>
        <w:rPr>
          <w:rFonts w:ascii="Times New Roman" w:eastAsia="Times New Roman" w:hAnsi="Times New Roman" w:cs="Times New Roman"/>
        </w:rPr>
        <w:t>тоящим Контрактом.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4.1.3.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условиях, предусмотренных настоящим Контрактом</w:t>
      </w:r>
      <w:r>
        <w:rPr>
          <w:rFonts w:ascii="Times New Roman" w:eastAsia="Times New Roman" w:hAnsi="Times New Roman" w:cs="Times New Roman"/>
        </w:rPr>
        <w:t>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4.1.4. </w:t>
      </w:r>
      <w:proofErr w:type="gramStart"/>
      <w:r>
        <w:rPr>
          <w:rFonts w:ascii="Times New Roman" w:eastAsia="Times New Roman" w:hAnsi="Times New Roman" w:cs="Times New Roman"/>
        </w:rPr>
        <w:t>В случае принятия решения об одностороннем отказе от исполнения настоящего Контракта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</w:t>
      </w:r>
      <w:r>
        <w:rPr>
          <w:rFonts w:ascii="Times New Roman" w:eastAsia="Times New Roman" w:hAnsi="Times New Roman" w:cs="Times New Roman"/>
        </w:rPr>
        <w:t>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>
        <w:rPr>
          <w:rFonts w:ascii="Times New Roman" w:eastAsia="Times New Roman" w:hAnsi="Times New Roman" w:cs="Times New Roman"/>
        </w:rPr>
        <w:t xml:space="preserve"> сре</w:t>
      </w:r>
      <w:proofErr w:type="gramStart"/>
      <w:r>
        <w:rPr>
          <w:rFonts w:ascii="Times New Roman" w:eastAsia="Times New Roman" w:hAnsi="Times New Roman" w:cs="Times New Roman"/>
        </w:rPr>
        <w:t>дств св</w:t>
      </w:r>
      <w:proofErr w:type="gramEnd"/>
      <w:r>
        <w:rPr>
          <w:rFonts w:ascii="Times New Roman" w:eastAsia="Times New Roman" w:hAnsi="Times New Roman" w:cs="Times New Roman"/>
        </w:rPr>
        <w:t>язи и доставки, обеспечивающих фиксирование данного уведомления и п</w:t>
      </w:r>
      <w:r>
        <w:rPr>
          <w:rFonts w:ascii="Times New Roman" w:eastAsia="Times New Roman" w:hAnsi="Times New Roman" w:cs="Times New Roman"/>
        </w:rPr>
        <w:t>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4.1.5. Предоставлять Заказчику по его требованию документы, о</w:t>
      </w:r>
      <w:r>
        <w:rPr>
          <w:rFonts w:ascii="Times New Roman" w:eastAsia="Times New Roman" w:hAnsi="Times New Roman" w:cs="Times New Roman"/>
          <w:color w:val="000000"/>
        </w:rPr>
        <w:t>тносящиеся к предмету настоящего Контракта,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Контракта.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Поставщик обязан оформлять това</w:t>
      </w:r>
      <w:r>
        <w:rPr>
          <w:rFonts w:ascii="Times New Roman" w:eastAsia="Times New Roman" w:hAnsi="Times New Roman" w:cs="Times New Roman"/>
        </w:rPr>
        <w:t>рные накладные по форме УПД в соответствии с законодательством Российской Федерации.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Поставщик вправе: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4.2.1. Требовать от Заказчика произвести приемку Товара в порядке и в сроки, предусмотренные настоящим Контрактом.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4.2.2. Требовать своевременной оп</w:t>
      </w:r>
      <w:r>
        <w:rPr>
          <w:rFonts w:ascii="Times New Roman" w:eastAsia="Times New Roman" w:hAnsi="Times New Roman" w:cs="Times New Roman"/>
        </w:rPr>
        <w:t>латы на условиях, установленных настоящим Контрактом, надлежащим образом поставленного и принятого Заказчиком Товара.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4.2.3. Принять решение об одностороннем отказе от исполнения настоящего Контракта в соответствии с гражданским законодательством </w:t>
      </w:r>
      <w:r>
        <w:rPr>
          <w:rFonts w:ascii="Times New Roman" w:eastAsia="Times New Roman" w:hAnsi="Times New Roman" w:cs="Times New Roman"/>
        </w:rPr>
        <w:t>Российской Федерации.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4.2.4. Требовать возмещения убытков, уплаты неустоек (штрафов, пеней) в соответствии с разделом VII настоящего Контракта.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Заказчик обязуется: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4.3.1. Обеспечить своевременную оплату поставленного Товара, соответствующего условиям </w:t>
      </w:r>
      <w:r>
        <w:rPr>
          <w:rFonts w:ascii="Times New Roman" w:eastAsia="Times New Roman" w:hAnsi="Times New Roman" w:cs="Times New Roman"/>
        </w:rPr>
        <w:t>настоящего Контракта, в порядке и сроки, предусмотренные настоящим Контрактом.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4.3.2. Требовать уплаты неустоек (штрафов, пеней) в соответствии с разделом VII настоящего Контракта.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4.3.3. Обеспечить своевременную приемку поставленного Товара, </w:t>
      </w:r>
      <w:r>
        <w:rPr>
          <w:rFonts w:ascii="Times New Roman" w:eastAsia="Times New Roman" w:hAnsi="Times New Roman" w:cs="Times New Roman"/>
          <w:color w:val="000000"/>
        </w:rPr>
        <w:t>соответствующего условиям настоящего Контракта, в порядке и сроки, предусмотренные настоящим Контрактом.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 Заказчик вправе: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4.4.1. Требовать от Поставщика надлежащего исполнения обязательств по настоящему Контракту.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4.4.2. Требовать от Поставщика своевр</w:t>
      </w:r>
      <w:r>
        <w:rPr>
          <w:rFonts w:ascii="Times New Roman" w:eastAsia="Times New Roman" w:hAnsi="Times New Roman" w:cs="Times New Roman"/>
          <w:color w:val="000000"/>
        </w:rPr>
        <w:t>еменного устранения нарушений, выявленных как в ходе приемки, так и в течение срока годности.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4.4.3. Проверять ход и качество выполнения Поставщиком условий настоящего Контракта.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4.4.4. Требовать возмещения убытков в соответствии с разделом VII настоящего </w:t>
      </w:r>
      <w:r>
        <w:rPr>
          <w:rFonts w:ascii="Times New Roman" w:eastAsia="Times New Roman" w:hAnsi="Times New Roman" w:cs="Times New Roman"/>
          <w:color w:val="000000"/>
        </w:rPr>
        <w:t>Контракта, причиненных по вине Поставщика.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4.4.5. Предложить увеличить или уменьшить в процессе исполнения настоящего Контракта количество Товара, предусмотренного настоящим Контрактом, не более чем на 10 процентов, в порядке и на условиях, установленных </w:t>
      </w:r>
      <w:r>
        <w:rPr>
          <w:rFonts w:ascii="Times New Roman" w:eastAsia="Times New Roman" w:hAnsi="Times New Roman" w:cs="Times New Roman"/>
          <w:color w:val="0000EF"/>
        </w:rPr>
        <w:t>З</w:t>
      </w:r>
      <w:r>
        <w:rPr>
          <w:rFonts w:ascii="Times New Roman" w:eastAsia="Times New Roman" w:hAnsi="Times New Roman" w:cs="Times New Roman"/>
          <w:color w:val="0000EF"/>
        </w:rPr>
        <w:t>аконом N 44-ФЗ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4.4.6. Отказаться от приемки и оплаты Товара, не соответствующего условиям настоящего Контракта.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4.4.7. Принять решение об одностороннем отказе от исполнения настоящего Контракта в соответствии с гражданским законодательством Российской Фед</w:t>
      </w:r>
      <w:r>
        <w:rPr>
          <w:rFonts w:ascii="Times New Roman" w:eastAsia="Times New Roman" w:hAnsi="Times New Roman" w:cs="Times New Roman"/>
        </w:rPr>
        <w:t>ерации.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4.4.8. До принятия решения об одностороннем отказе от исполнения настоящего Контракта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>
        <w:rPr>
          <w:rFonts w:ascii="Times New Roman" w:eastAsia="Times New Roman" w:hAnsi="Times New Roman" w:cs="Times New Roman"/>
          <w:color w:val="0000EF"/>
        </w:rPr>
        <w:t>Законом N 44-ФЗ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D64BA" w:rsidRDefault="00C81F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V. Упако</w:t>
      </w:r>
      <w:r>
        <w:rPr>
          <w:rFonts w:ascii="Times New Roman" w:eastAsia="Times New Roman" w:hAnsi="Times New Roman" w:cs="Times New Roman"/>
          <w:b/>
          <w:color w:val="000000"/>
        </w:rPr>
        <w:t>вка Товара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</w:t>
      </w:r>
      <w:r>
        <w:rPr>
          <w:rFonts w:ascii="Times New Roman" w:eastAsia="Times New Roman" w:hAnsi="Times New Roman" w:cs="Times New Roman"/>
          <w:color w:val="000000"/>
        </w:rPr>
        <w:t>рока годности Товара.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</w:t>
      </w:r>
      <w:r>
        <w:rPr>
          <w:rFonts w:ascii="Times New Roman" w:eastAsia="Times New Roman" w:hAnsi="Times New Roman" w:cs="Times New Roman"/>
          <w:color w:val="000000"/>
        </w:rPr>
        <w:t>м пунктом 3.3 раздела III настоящего Контракта. Такой Товар не засчитывается в счет исполнения обязательств по настоящему Контракту.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5.4. На у</w:t>
      </w:r>
      <w:r>
        <w:rPr>
          <w:rFonts w:ascii="Times New Roman" w:eastAsia="Times New Roman" w:hAnsi="Times New Roman" w:cs="Times New Roman"/>
          <w:color w:val="000000"/>
        </w:rPr>
        <w:t xml:space="preserve">паковке должна быть маркировка, содержащая информацию согласно </w:t>
      </w:r>
      <w:r>
        <w:rPr>
          <w:rFonts w:ascii="Times New Roman" w:eastAsia="Times New Roman" w:hAnsi="Times New Roman" w:cs="Times New Roman"/>
          <w:color w:val="0000EF"/>
        </w:rPr>
        <w:t>части 4.1 статьи 4 технического регламента Таможенного союза "Пищевая продукция в части ее маркировки"</w:t>
      </w:r>
      <w:r>
        <w:rPr>
          <w:rFonts w:ascii="Times New Roman" w:eastAsia="Times New Roman" w:hAnsi="Times New Roman" w:cs="Times New Roman"/>
          <w:color w:val="000000"/>
        </w:rPr>
        <w:t xml:space="preserve">, утвержденного </w:t>
      </w:r>
      <w:r>
        <w:rPr>
          <w:rFonts w:ascii="Times New Roman" w:eastAsia="Times New Roman" w:hAnsi="Times New Roman" w:cs="Times New Roman"/>
          <w:color w:val="0000EF"/>
        </w:rPr>
        <w:t xml:space="preserve">решением Комиссии Таможенного союза от 9 декабря 2011 г. N 881 </w:t>
      </w:r>
      <w:r>
        <w:rPr>
          <w:rFonts w:ascii="Times New Roman" w:eastAsia="Times New Roman" w:hAnsi="Times New Roman" w:cs="Times New Roman"/>
          <w:color w:val="000000"/>
        </w:rPr>
        <w:t>, а также ин</w:t>
      </w:r>
      <w:r>
        <w:rPr>
          <w:rFonts w:ascii="Times New Roman" w:eastAsia="Times New Roman" w:hAnsi="Times New Roman" w:cs="Times New Roman"/>
          <w:color w:val="000000"/>
        </w:rPr>
        <w:t>формацию согласно иным техническим регламентам на отдельные виды Товара.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</w:t>
      </w:r>
      <w:r>
        <w:rPr>
          <w:rFonts w:ascii="Times New Roman" w:eastAsia="Times New Roman" w:hAnsi="Times New Roman" w:cs="Times New Roman"/>
        </w:rPr>
        <w:t>одимые для сохранения качества и безопасности Товара.</w:t>
      </w:r>
    </w:p>
    <w:p w:rsidR="006D64BA" w:rsidRDefault="00C81F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VI. Качество Товара, срок годности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</w:t>
      </w:r>
      <w:r>
        <w:rPr>
          <w:rFonts w:ascii="Times New Roman" w:eastAsia="Times New Roman" w:hAnsi="Times New Roman" w:cs="Times New Roman"/>
        </w:rPr>
        <w:t>тами Российской Федерации, устанавливающими требования к качеству Товара.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 Товар не должен представлять опасности для жизни и здоровья граждан.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 Товар должен быть пригодным для целей, для которых Товар такого рода обычно используется, и соответство</w:t>
      </w:r>
      <w:r>
        <w:rPr>
          <w:rFonts w:ascii="Times New Roman" w:eastAsia="Times New Roman" w:hAnsi="Times New Roman" w:cs="Times New Roman"/>
        </w:rPr>
        <w:t>вать условиям настоящего Контракта.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6.4. Остаточный срок годности Товара устанавливается Заказчиком в Спецификации (Приложение N 1 к настоящему Контракту).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Товар должен соответствовать требованиям, предъявляемым к качеству Товара в момент его передачи, в </w:t>
      </w:r>
      <w:r>
        <w:rPr>
          <w:rFonts w:ascii="Times New Roman" w:eastAsia="Times New Roman" w:hAnsi="Times New Roman" w:cs="Times New Roman"/>
        </w:rPr>
        <w:t>течение остаточного срока годности, установленного настоящим Контрактом.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предъявляет претензии по качеству Товара в течение остаточного срока годности Товара.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6.5. В течение остаточного срока годности Товара Поставщик обязан за свой счет заменить </w:t>
      </w:r>
      <w:r>
        <w:rPr>
          <w:rFonts w:ascii="Times New Roman" w:eastAsia="Times New Roman" w:hAnsi="Times New Roman" w:cs="Times New Roman"/>
        </w:rPr>
        <w:t>Товар ненадлежащего качества, если не докажет, что недостатки Товара возникли в результате нарушения Заказчиком правил хранения Товара. Замена Товара производится в течение 1(одного) рабочего дня с момента уведомления Заказчиком Поставщика.</w:t>
      </w:r>
    </w:p>
    <w:p w:rsidR="006D64BA" w:rsidRDefault="00C81F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VII. Ответствен</w:t>
      </w:r>
      <w:r>
        <w:rPr>
          <w:rFonts w:ascii="Times New Roman" w:eastAsia="Times New Roman" w:hAnsi="Times New Roman" w:cs="Times New Roman"/>
          <w:b/>
        </w:rPr>
        <w:t>ность Сторон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 В случае неисполнения Поставщиком условий настоя</w:t>
      </w:r>
      <w:r>
        <w:rPr>
          <w:rFonts w:ascii="Times New Roman" w:eastAsia="Times New Roman" w:hAnsi="Times New Roman" w:cs="Times New Roman"/>
        </w:rPr>
        <w:t>щего Контракта Заказчик вправе обратиться в суд с требованием о расторжении настоящего Контракта.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7.3. В случае полного (частичного) неисполнения условий настоящего Контракта одной из Сторон эта Сторона обязана возместить другой Стороне причиненные убытки.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7.4. </w:t>
      </w:r>
      <w:proofErr w:type="gramStart"/>
      <w:r>
        <w:rPr>
          <w:rFonts w:ascii="Times New Roman" w:eastAsia="Times New Roman" w:hAnsi="Times New Roman" w:cs="Times New Roman"/>
        </w:rPr>
        <w:t>Пеня начисляется за каждый день просрочки исполнения Поставщиком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обязательства, и устанавливаетс</w:t>
      </w:r>
      <w:r>
        <w:rPr>
          <w:rFonts w:ascii="Times New Roman" w:eastAsia="Times New Roman" w:hAnsi="Times New Roman" w:cs="Times New Roman"/>
        </w:rPr>
        <w:t>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настоящим Контрактом и ф</w:t>
      </w:r>
      <w:r>
        <w:rPr>
          <w:rFonts w:ascii="Times New Roman" w:eastAsia="Times New Roman" w:hAnsi="Times New Roman" w:cs="Times New Roman"/>
        </w:rPr>
        <w:t>актически исполненных Поставщиком</w:t>
      </w:r>
      <w:proofErr w:type="gramEnd"/>
      <w:r>
        <w:rPr>
          <w:rFonts w:ascii="Times New Roman" w:eastAsia="Times New Roman" w:hAnsi="Times New Roman" w:cs="Times New Roman"/>
        </w:rPr>
        <w:t xml:space="preserve"> 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7.5. В случае просрочки исполнения обязательств Заказчиком, предусмотренных настоящим Контрактом, Поставщик вправе потребовать уплату пени в размере одной трехсотой действующей на дату уплаты пеней ключевой ставки Центра</w:t>
      </w:r>
      <w:r>
        <w:rPr>
          <w:rFonts w:ascii="Times New Roman" w:eastAsia="Times New Roman" w:hAnsi="Times New Roman" w:cs="Times New Roman"/>
          <w:color w:val="000000"/>
        </w:rPr>
        <w:t>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Контрактом, начиная со дня, следующего после дня истечения установленного настоящим Контрактом с</w:t>
      </w:r>
      <w:r>
        <w:rPr>
          <w:rFonts w:ascii="Times New Roman" w:eastAsia="Times New Roman" w:hAnsi="Times New Roman" w:cs="Times New Roman"/>
          <w:color w:val="000000"/>
        </w:rPr>
        <w:t>рока исполнения обязательства.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7.6. Применение неустойки (штрафа, пени) не освобождает Стороны от исполнения обязательств по настоящему Контракту.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7.7. Общая сумма начисленных штрафов за неисполнение или ненадлежащее исполнение Поставщиком обязательств, пр</w:t>
      </w:r>
      <w:r>
        <w:rPr>
          <w:rFonts w:ascii="Times New Roman" w:eastAsia="Times New Roman" w:hAnsi="Times New Roman" w:cs="Times New Roman"/>
        </w:rPr>
        <w:t>едусмотренных настоящим Контрактом, не может превышать цену Контракта.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7.8. Общая сумма начисленных штрафов за ненадлежащее исполнение Заказчиком обязательств, предусмотренных настоящим Контрактом, не может превышать цену Контракта.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7.9. В случае расторжен</w:t>
      </w:r>
      <w:r>
        <w:rPr>
          <w:rFonts w:ascii="Times New Roman" w:eastAsia="Times New Roman" w:hAnsi="Times New Roman" w:cs="Times New Roman"/>
        </w:rPr>
        <w:t>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</w:t>
      </w:r>
      <w:r>
        <w:rPr>
          <w:rFonts w:ascii="Times New Roman" w:eastAsia="Times New Roman" w:hAnsi="Times New Roman" w:cs="Times New Roman"/>
        </w:rPr>
        <w:t>я принятия решения об одностороннем отказе от исполнения настоящего Контракта.</w:t>
      </w:r>
    </w:p>
    <w:p w:rsidR="006D64BA" w:rsidRDefault="00C81F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VIII. Обстоятельства непреодолимой силы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8.1. Сторона, не исполнившая или ненадлежащим образом исполнившая обязательства по Контракту, несет ответственность, если не докажет, что</w:t>
      </w:r>
      <w:r>
        <w:rPr>
          <w:rFonts w:ascii="Times New Roman" w:eastAsia="Times New Roman" w:hAnsi="Times New Roman" w:cs="Times New Roman"/>
        </w:rPr>
        <w:t xml:space="preserve"> надлежащее исполнение оказалось </w:t>
      </w:r>
      <w:r>
        <w:rPr>
          <w:rFonts w:ascii="Times New Roman" w:eastAsia="Times New Roman" w:hAnsi="Times New Roman" w:cs="Times New Roman"/>
        </w:rPr>
        <w:lastRenderedPageBreak/>
        <w:t>невозможным вследствие непреодолимой силы, то есть чрезвычайных и непредотвратимых при данных условиях обстоятельств.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8.2. О возникновении и прекращении обстоятельства непреодолимой силы Стороны уведомляют друг друга письме</w:t>
      </w:r>
      <w:r>
        <w:rPr>
          <w:rFonts w:ascii="Times New Roman" w:eastAsia="Times New Roman" w:hAnsi="Times New Roman" w:cs="Times New Roman"/>
        </w:rPr>
        <w:t>нно в течение 5 (пяти) рабочих дней с даты их возникновения или прекращения.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</w:t>
      </w:r>
      <w:r>
        <w:rPr>
          <w:rFonts w:ascii="Times New Roman" w:eastAsia="Times New Roman" w:hAnsi="Times New Roman" w:cs="Times New Roman"/>
        </w:rPr>
        <w:t>должно содержать данные о наступлении и характере обстоятельств и возможных последствиях.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</w:t>
      </w:r>
      <w:r>
        <w:rPr>
          <w:rFonts w:ascii="Times New Roman" w:eastAsia="Times New Roman" w:hAnsi="Times New Roman" w:cs="Times New Roman"/>
        </w:rPr>
        <w:t>стного самоуправления.</w:t>
      </w:r>
    </w:p>
    <w:p w:rsidR="006D64BA" w:rsidRDefault="00C81F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IX. Рассмотрение и разрешение споров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9.1. Все споры, возникающие из настоящего Контракта, Стороны могут разрешать путем переговоров.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9.2. Все споры, возникающие из настоящего Контракта, подлежат передаче на разрешение в Арбитражный с</w:t>
      </w:r>
      <w:r>
        <w:rPr>
          <w:rFonts w:ascii="Times New Roman" w:eastAsia="Times New Roman" w:hAnsi="Times New Roman" w:cs="Times New Roman"/>
        </w:rPr>
        <w:t>уд Курганской области в соответствии с действующим законодательством Российской Федерации и настоящим Контрактом.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9.3. До передачи спора на разрешение </w:t>
      </w:r>
      <w:r>
        <w:rPr>
          <w:rFonts w:ascii="Times New Roman" w:eastAsia="Times New Roman" w:hAnsi="Times New Roman" w:cs="Times New Roman"/>
        </w:rPr>
        <w:t>в Арбитражный суд Курганской области</w:t>
      </w:r>
      <w:r>
        <w:rPr>
          <w:rFonts w:ascii="Times New Roman" w:eastAsia="Times New Roman" w:hAnsi="Times New Roman" w:cs="Times New Roman"/>
          <w:color w:val="000000"/>
        </w:rPr>
        <w:t xml:space="preserve"> Стороны принимают предусмотренные настоящим разделом меры по досудеб</w:t>
      </w:r>
      <w:r>
        <w:rPr>
          <w:rFonts w:ascii="Times New Roman" w:eastAsia="Times New Roman" w:hAnsi="Times New Roman" w:cs="Times New Roman"/>
          <w:color w:val="000000"/>
        </w:rPr>
        <w:t xml:space="preserve">ному урегулированию спора, за исключением дел, для которых согласно </w:t>
      </w:r>
      <w:r>
        <w:rPr>
          <w:rFonts w:ascii="Times New Roman" w:eastAsia="Times New Roman" w:hAnsi="Times New Roman" w:cs="Times New Roman"/>
          <w:color w:val="0000EF"/>
        </w:rPr>
        <w:t xml:space="preserve">части 5 статьи 4 Арбитражного процессуального кодекса Российской Федерации </w:t>
      </w:r>
      <w:r>
        <w:rPr>
          <w:rFonts w:ascii="Times New Roman" w:eastAsia="Times New Roman" w:hAnsi="Times New Roman" w:cs="Times New Roman"/>
          <w:color w:val="000000"/>
        </w:rPr>
        <w:t>принятие сторонами мер по досудебному урегулированию не является обязательным.</w:t>
      </w:r>
    </w:p>
    <w:p w:rsidR="006D64BA" w:rsidRDefault="006D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D64BA" w:rsidRDefault="00C81F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X. Срок действия и порядок измене</w:t>
      </w:r>
      <w:r>
        <w:rPr>
          <w:rFonts w:ascii="Times New Roman" w:eastAsia="Times New Roman" w:hAnsi="Times New Roman" w:cs="Times New Roman"/>
          <w:b/>
          <w:color w:val="000000"/>
        </w:rPr>
        <w:t>ния, расторжения Контракта</w:t>
      </w:r>
    </w:p>
    <w:p w:rsidR="006D64BA" w:rsidRDefault="00C81FFB">
      <w:r>
        <w:rPr>
          <w:rFonts w:eastAsia="Times New Roman"/>
        </w:rPr>
        <w:t>10.1</w:t>
      </w:r>
      <w:r>
        <w:t>. Настоящий Контра</w:t>
      </w:r>
      <w:proofErr w:type="gramStart"/>
      <w:r>
        <w:t>кт вст</w:t>
      </w:r>
      <w:proofErr w:type="gramEnd"/>
      <w:r>
        <w:t>упает в силу с «_2_» сентября и действует по «31 декабря» 2024 г. (включительно), а в части неисполненных обязательств - до полного их исполнения Сторонами. Окончание срока действия настоящего Контракт</w:t>
      </w:r>
      <w:r>
        <w:t>а не влечет прекращения неисполненных обязатель</w:t>
      </w:r>
      <w:proofErr w:type="gramStart"/>
      <w:r>
        <w:t>ств Ст</w:t>
      </w:r>
      <w:proofErr w:type="gramEnd"/>
      <w:r>
        <w:t>орон по настоящему Контракту.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10.2. Расторжение настоящего Контракта допускается по соглашению Сторон, по решению суда, в случае одностороннего отказа Стороны от исполнения настоящего Контракта в </w:t>
      </w:r>
      <w:r>
        <w:rPr>
          <w:rFonts w:ascii="Times New Roman" w:eastAsia="Times New Roman" w:hAnsi="Times New Roman" w:cs="Times New Roman"/>
          <w:color w:val="000000"/>
        </w:rPr>
        <w:t>соответствии с гражданским законодательством Российской Федерации.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10.3. Изменения и дополнения по </w:t>
      </w:r>
      <w:r>
        <w:rPr>
          <w:rFonts w:ascii="Times New Roman" w:eastAsia="Times New Roman" w:hAnsi="Times New Roman" w:cs="Times New Roman"/>
          <w:color w:val="000000"/>
        </w:rPr>
        <w:t>основаниям, предусмотренным настоящим Контрактом, вносятся по соглашению Сторон, которое оформляется соответствующим дополнительным Соглашением и является неотъемлемой частью настоящего Контракта.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10.4. Изменение условий настоящего Контракта при его исполн</w:t>
      </w:r>
      <w:r>
        <w:rPr>
          <w:rFonts w:ascii="Times New Roman" w:eastAsia="Times New Roman" w:hAnsi="Times New Roman" w:cs="Times New Roman"/>
          <w:color w:val="000000"/>
        </w:rPr>
        <w:t xml:space="preserve">ении не допускается, за исключением случаев, предусмотренных </w:t>
      </w:r>
      <w:r>
        <w:rPr>
          <w:rFonts w:ascii="Times New Roman" w:eastAsia="Times New Roman" w:hAnsi="Times New Roman" w:cs="Times New Roman"/>
          <w:color w:val="0000EF"/>
        </w:rPr>
        <w:t>статьей 95 Закона N44-ФЗ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D64BA" w:rsidRDefault="006D6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D64BA" w:rsidRDefault="00C81F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XI. Прочие положения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11.1. Во всем, что не оговорено в настоящем Контракте, Стороны руководствуются действующим законодательством Российской Федерации.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11.2. В случае и</w:t>
      </w:r>
      <w:r>
        <w:rPr>
          <w:rFonts w:ascii="Times New Roman" w:eastAsia="Times New Roman" w:hAnsi="Times New Roman" w:cs="Times New Roman"/>
          <w:color w:val="000000"/>
        </w:rPr>
        <w:t xml:space="preserve">зменения наименования, адреса места нахождения или банковских реквизитов Стороны, а также в случае реорганизации она письменно извещает об этом другую Сторону в течение 5 (пяти) календарных дней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 даты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такого изменения. При этом если Поставщик не исполнит </w:t>
      </w:r>
      <w:r>
        <w:rPr>
          <w:rFonts w:ascii="Times New Roman" w:eastAsia="Times New Roman" w:hAnsi="Times New Roman" w:cs="Times New Roman"/>
          <w:color w:val="000000"/>
        </w:rPr>
        <w:t>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11.3.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Все сообщения, требования, замечания или уве</w:t>
      </w:r>
      <w:r>
        <w:rPr>
          <w:rFonts w:ascii="Times New Roman" w:eastAsia="Times New Roman" w:hAnsi="Times New Roman" w:cs="Times New Roman"/>
          <w:color w:val="000000"/>
        </w:rPr>
        <w:t>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разделе XII нас</w:t>
      </w:r>
      <w:r>
        <w:rPr>
          <w:rFonts w:ascii="Times New Roman" w:eastAsia="Times New Roman" w:hAnsi="Times New Roman" w:cs="Times New Roman"/>
          <w:color w:val="000000"/>
        </w:rPr>
        <w:t>тоящего Контракта, либо с использованием электронной почты на электронные адреса, указанные в разделе XII настоящего Контракта, либо с использованием факсимильной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связи.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11.4. При исполнении настоящего Контракта не допускается перемена Поставщика, за исклю</w:t>
      </w:r>
      <w:r>
        <w:rPr>
          <w:rFonts w:ascii="Times New Roman" w:eastAsia="Times New Roman" w:hAnsi="Times New Roman" w:cs="Times New Roman"/>
          <w:color w:val="000000"/>
        </w:rPr>
        <w:t>чением случая, если новый Поставщик является правопреемником Поставщика по настоящему Контракту вследствие реорганизации юридического лица в форме преобразования, слияния или присоединения.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случае, предусмотренном настоящим пунктом, перемена Поставщика о</w:t>
      </w:r>
      <w:r>
        <w:rPr>
          <w:rFonts w:ascii="Times New Roman" w:eastAsia="Times New Roman" w:hAnsi="Times New Roman" w:cs="Times New Roman"/>
          <w:color w:val="000000"/>
        </w:rPr>
        <w:t>формляется путем заключения соответствующего дополнительного соглашения к настоящему Контракту.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11.5. Стороны обязуются обеспечить конфиденциальность сведений, относящихся к предмету настоящего Контракта и ставших им известными в ходе исполнения настоящего</w:t>
      </w:r>
      <w:r>
        <w:rPr>
          <w:rFonts w:ascii="Times New Roman" w:eastAsia="Times New Roman" w:hAnsi="Times New Roman" w:cs="Times New Roman"/>
          <w:color w:val="000000"/>
        </w:rPr>
        <w:t xml:space="preserve"> Контракта.</w:t>
      </w:r>
    </w:p>
    <w:p w:rsidR="006D64BA" w:rsidRDefault="00C8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11.6. Настоящий Контракт составлен в форме электронного документа, подписанного усиленными электронными подписями Сторон.</w:t>
      </w:r>
    </w:p>
    <w:p w:rsidR="006D64BA" w:rsidRDefault="006D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6D64BA" w:rsidRDefault="006D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D64BA" w:rsidRDefault="00C8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XIV. Адреса, банковские реквизиты и подписи Сторон: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619"/>
        <w:gridCol w:w="4844"/>
      </w:tblGrid>
      <w:tr w:rsidR="006D64BA">
        <w:trPr>
          <w:trHeight w:val="226"/>
        </w:trPr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4BA" w:rsidRDefault="00C81FF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6D64BA" w:rsidRDefault="00C81FF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Кислянская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</w:t>
            </w:r>
          </w:p>
          <w:p w:rsidR="006D64BA" w:rsidRDefault="00C81FF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ислянка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Подорожко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28</w:t>
            </w:r>
          </w:p>
          <w:p w:rsidR="006D64BA" w:rsidRDefault="00C81FF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ИНН 45</w:t>
            </w:r>
            <w:r>
              <w:rPr>
                <w:rFonts w:ascii="Times New Roman" w:eastAsia="Times New Roman" w:hAnsi="Times New Roman" w:cs="Times New Roman"/>
              </w:rPr>
              <w:t>20003904  КПП 452001001</w:t>
            </w:r>
          </w:p>
          <w:p w:rsidR="006D64BA" w:rsidRDefault="00C81FF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Финансовый отдел (МКОУ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Кислянская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СОШ») л/с 03433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05190</w:t>
            </w:r>
          </w:p>
          <w:p w:rsidR="006D64BA" w:rsidRDefault="00C81FF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/с 03231643375340004300</w:t>
            </w:r>
          </w:p>
          <w:p w:rsidR="006D64BA" w:rsidRDefault="00C81FF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ОТДЕЛЕНИЕ КУРГАН БАНКА РОССИИ//</w:t>
            </w:r>
          </w:p>
          <w:p w:rsidR="006D64BA" w:rsidRDefault="00C81FF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УФК по Курганской области</w:t>
            </w:r>
          </w:p>
          <w:p w:rsidR="006D64BA" w:rsidRDefault="00C81FF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Г.Курган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/с 40102810345370000037</w:t>
            </w:r>
          </w:p>
          <w:p w:rsidR="006D64BA" w:rsidRDefault="00C81FF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БИК 013735150</w:t>
            </w:r>
          </w:p>
          <w:p w:rsidR="006D64BA" w:rsidRDefault="006D64BA">
            <w:pPr>
              <w:spacing w:after="0" w:line="240" w:lineRule="auto"/>
              <w:ind w:firstLine="33"/>
            </w:pPr>
          </w:p>
        </w:tc>
        <w:tc>
          <w:tcPr>
            <w:tcW w:w="5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4BA" w:rsidRDefault="00C81FFB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Поставщик</w:t>
            </w:r>
          </w:p>
          <w:p w:rsidR="006D64BA" w:rsidRDefault="00C81FFB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«ВИТ»(ООО«ВИТ»)                                641200 Курганская обл., п. Юргамыш         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окзальная,41,                                                заявки(Юргамыш)8-35-22-42-85-28       заявки (Курган) 8-35-</w:t>
            </w:r>
            <w:r>
              <w:rPr>
                <w:rFonts w:ascii="Times New Roman" w:hAnsi="Times New Roman" w:cs="Times New Roman"/>
              </w:rPr>
              <w:t xml:space="preserve">22-42-86-11, 42-86-12\              </w:t>
            </w:r>
            <w:proofErr w:type="spellStart"/>
            <w:r>
              <w:rPr>
                <w:rFonts w:ascii="Times New Roman" w:hAnsi="Times New Roman" w:cs="Times New Roman"/>
              </w:rPr>
              <w:t>Эл.ад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hyperlink r:id="rId5">
              <w:r>
                <w:rPr>
                  <w:rStyle w:val="a3"/>
                  <w:rFonts w:ascii="Times New Roman" w:hAnsi="Times New Roman"/>
                  <w:lang w:val="en-US"/>
                </w:rPr>
                <w:t>baeva</w:t>
              </w:r>
              <w:r>
                <w:rPr>
                  <w:rStyle w:val="a3"/>
                  <w:rFonts w:ascii="Times New Roman" w:hAnsi="Times New Roman"/>
                </w:rPr>
                <w:t>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vit</w:t>
              </w:r>
              <w:r>
                <w:rPr>
                  <w:rStyle w:val="a3"/>
                  <w:rFonts w:ascii="Times New Roman" w:hAnsi="Times New Roman"/>
                </w:rPr>
                <w:t>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/>
                </w:rPr>
                <w:t>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</w:rPr>
              <w:t xml:space="preserve">.,   </w:t>
            </w:r>
            <w:hyperlink r:id="rId6">
              <w:r>
                <w:rPr>
                  <w:rStyle w:val="a3"/>
                  <w:rFonts w:ascii="Times New Roman" w:hAnsi="Times New Roman"/>
                  <w:lang w:val="en-US"/>
                </w:rPr>
                <w:t>buhgalter</w:t>
              </w:r>
              <w:r>
                <w:rPr>
                  <w:rStyle w:val="a3"/>
                  <w:rFonts w:ascii="Times New Roman" w:hAnsi="Times New Roman"/>
                </w:rPr>
                <w:t>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vit</w:t>
              </w:r>
              <w:r>
                <w:rPr>
                  <w:rStyle w:val="a3"/>
                  <w:rFonts w:ascii="Times New Roman" w:hAnsi="Times New Roman"/>
                </w:rPr>
                <w:t>45.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                                     ИНН4526004140,КПП452601001                     </w:t>
            </w:r>
            <w:r>
              <w:rPr>
                <w:rFonts w:ascii="Times New Roman" w:hAnsi="Times New Roman" w:cs="Times New Roman"/>
              </w:rPr>
              <w:t xml:space="preserve">     ОКПО41291334,ОКОНХ18211,              ОГРН1034587000953                                                Р/с40702810732190000043                                     К/с30101810100000000650                                БИК 043735650 Курганское отделени</w:t>
            </w:r>
            <w:r>
              <w:rPr>
                <w:rFonts w:ascii="Times New Roman" w:hAnsi="Times New Roman" w:cs="Times New Roman"/>
              </w:rPr>
              <w:t>е №8599ПАО Сбербанк России г.</w:t>
            </w:r>
          </w:p>
        </w:tc>
      </w:tr>
    </w:tbl>
    <w:p w:rsidR="006D64BA" w:rsidRDefault="006D64B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463"/>
      </w:tblGrid>
      <w:tr w:rsidR="006D64BA">
        <w:trPr>
          <w:trHeight w:val="360"/>
        </w:trPr>
        <w:tc>
          <w:tcPr>
            <w:tcW w:w="9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4961"/>
              <w:gridCol w:w="4286"/>
            </w:tblGrid>
            <w:tr w:rsidR="006D64BA">
              <w:trPr>
                <w:trHeight w:val="245"/>
              </w:trPr>
              <w:tc>
                <w:tcPr>
                  <w:tcW w:w="49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D64BA" w:rsidRDefault="00C81F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От Заказчика:</w:t>
                  </w:r>
                </w:p>
                <w:p w:rsidR="006D64BA" w:rsidRDefault="006D64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6D64BA" w:rsidRDefault="00C81F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__________________/________ /</w:t>
                  </w:r>
                </w:p>
                <w:p w:rsidR="006D64BA" w:rsidRDefault="00C81FFB">
                  <w:pPr>
                    <w:tabs>
                      <w:tab w:val="left" w:pos="3834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М.П.</w:t>
                  </w:r>
                </w:p>
              </w:tc>
              <w:tc>
                <w:tcPr>
                  <w:tcW w:w="429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D64BA" w:rsidRDefault="00C81F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От Поставщика:</w:t>
                  </w:r>
                </w:p>
                <w:p w:rsidR="006D64BA" w:rsidRDefault="006D64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6D64BA" w:rsidRDefault="00C81F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___________________/___________ /</w:t>
                  </w:r>
                </w:p>
                <w:p w:rsidR="006D64BA" w:rsidRDefault="00C81FFB">
                  <w:pPr>
                    <w:spacing w:after="0" w:line="240" w:lineRule="auto"/>
                    <w:ind w:firstLine="709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М.П.</w:t>
                  </w:r>
                </w:p>
              </w:tc>
            </w:tr>
          </w:tbl>
          <w:p w:rsidR="006D64BA" w:rsidRDefault="006D64BA">
            <w:pPr>
              <w:spacing w:after="0" w:line="240" w:lineRule="auto"/>
            </w:pPr>
          </w:p>
        </w:tc>
      </w:tr>
    </w:tbl>
    <w:p w:rsidR="006D64BA" w:rsidRDefault="006D64BA">
      <w:pPr>
        <w:tabs>
          <w:tab w:val="left" w:pos="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D64BA" w:rsidRDefault="006D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D64BA" w:rsidRDefault="006D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D64BA" w:rsidRDefault="00C81F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6D64BA" w:rsidRDefault="006D64BA">
      <w:pPr>
        <w:rPr>
          <w:rFonts w:ascii="Times New Roman" w:eastAsia="Times New Roman" w:hAnsi="Times New Roman" w:cs="Times New Roman"/>
        </w:rPr>
      </w:pPr>
    </w:p>
    <w:p w:rsidR="006D64BA" w:rsidRDefault="006D64BA">
      <w:pPr>
        <w:rPr>
          <w:rFonts w:ascii="Times New Roman" w:eastAsia="Times New Roman" w:hAnsi="Times New Roman" w:cs="Times New Roman"/>
        </w:rPr>
      </w:pPr>
    </w:p>
    <w:p w:rsidR="006D64BA" w:rsidRDefault="006D64BA">
      <w:pPr>
        <w:rPr>
          <w:rFonts w:ascii="Times New Roman" w:eastAsia="Times New Roman" w:hAnsi="Times New Roman" w:cs="Times New Roman"/>
        </w:rPr>
      </w:pPr>
    </w:p>
    <w:p w:rsidR="006D64BA" w:rsidRDefault="006D64BA">
      <w:pPr>
        <w:rPr>
          <w:rFonts w:ascii="Times New Roman" w:eastAsia="Times New Roman" w:hAnsi="Times New Roman" w:cs="Times New Roman"/>
        </w:rPr>
      </w:pPr>
    </w:p>
    <w:p w:rsidR="006D64BA" w:rsidRDefault="006D64BA">
      <w:pPr>
        <w:rPr>
          <w:rFonts w:ascii="Times New Roman" w:eastAsia="Times New Roman" w:hAnsi="Times New Roman" w:cs="Times New Roman"/>
        </w:rPr>
      </w:pPr>
    </w:p>
    <w:p w:rsidR="006D64BA" w:rsidRDefault="006D64BA">
      <w:pPr>
        <w:rPr>
          <w:rFonts w:ascii="Times New Roman" w:eastAsia="Times New Roman" w:hAnsi="Times New Roman" w:cs="Times New Roman"/>
        </w:rPr>
      </w:pPr>
    </w:p>
    <w:p w:rsidR="006D64BA" w:rsidRDefault="006D64BA">
      <w:pPr>
        <w:rPr>
          <w:rFonts w:ascii="Times New Roman" w:eastAsia="Times New Roman" w:hAnsi="Times New Roman" w:cs="Times New Roman"/>
        </w:rPr>
      </w:pPr>
    </w:p>
    <w:p w:rsidR="006D64BA" w:rsidRDefault="006D64BA">
      <w:pPr>
        <w:rPr>
          <w:rFonts w:ascii="Times New Roman" w:eastAsia="Times New Roman" w:hAnsi="Times New Roman" w:cs="Times New Roman"/>
        </w:rPr>
      </w:pPr>
    </w:p>
    <w:p w:rsidR="006D64BA" w:rsidRDefault="00C81F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Приложение</w:t>
      </w:r>
    </w:p>
    <w:p w:rsidR="006D64BA" w:rsidRDefault="00C81FFB"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>
        <w:t xml:space="preserve">             К муниципальному                                          контракту</w:t>
      </w:r>
    </w:p>
    <w:p w:rsidR="006D64BA" w:rsidRDefault="00C81FFB">
      <w:pPr>
        <w:jc w:val="right"/>
      </w:pPr>
      <w:r>
        <w:t>№ __3- НОО_ от __ августа.2024г.</w:t>
      </w:r>
    </w:p>
    <w:p w:rsidR="006D64BA" w:rsidRDefault="006D64BA">
      <w:pPr>
        <w:jc w:val="center"/>
      </w:pPr>
    </w:p>
    <w:p w:rsidR="006D64BA" w:rsidRDefault="00C81FFB">
      <w:pPr>
        <w:jc w:val="center"/>
      </w:pPr>
      <w:r>
        <w:t>СПЕЦИФИКАЦИЯ</w:t>
      </w:r>
    </w:p>
    <w:p w:rsidR="006D64BA" w:rsidRDefault="006D64BA">
      <w:pPr>
        <w:jc w:val="center"/>
      </w:pPr>
    </w:p>
    <w:p w:rsidR="006D64BA" w:rsidRDefault="00C81FFB">
      <w:pPr>
        <w:numPr>
          <w:ilvl w:val="0"/>
          <w:numId w:val="1"/>
        </w:numPr>
        <w:spacing w:after="0" w:line="240" w:lineRule="auto"/>
        <w:jc w:val="center"/>
      </w:pPr>
      <w:r>
        <w:t xml:space="preserve">наименование и количество товара, стоимость </w:t>
      </w:r>
      <w:r>
        <w:t>единицы товара:</w:t>
      </w:r>
    </w:p>
    <w:p w:rsidR="006D64BA" w:rsidRDefault="006D64BA">
      <w:pPr>
        <w:ind w:left="360"/>
        <w:jc w:val="center"/>
      </w:pPr>
    </w:p>
    <w:tbl>
      <w:tblPr>
        <w:tblStyle w:val="a4"/>
        <w:tblW w:w="0" w:type="auto"/>
        <w:tblLook w:val="01E0"/>
      </w:tblPr>
      <w:tblGrid>
        <w:gridCol w:w="828"/>
        <w:gridCol w:w="2880"/>
        <w:gridCol w:w="1080"/>
        <w:gridCol w:w="1440"/>
        <w:gridCol w:w="1620"/>
      </w:tblGrid>
      <w:tr w:rsidR="006D64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товара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руб./</w:t>
            </w:r>
            <w:proofErr w:type="gramStart"/>
            <w:r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D64BA" w:rsidRDefault="00C81FF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 месяцев</w:t>
            </w:r>
          </w:p>
        </w:tc>
      </w:tr>
      <w:tr w:rsidR="006D64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 для </w:t>
            </w:r>
            <w:proofErr w:type="spellStart"/>
            <w:r>
              <w:rPr>
                <w:sz w:val="22"/>
                <w:szCs w:val="22"/>
              </w:rPr>
              <w:t>запекания</w:t>
            </w:r>
            <w:proofErr w:type="spellEnd"/>
            <w:r>
              <w:rPr>
                <w:sz w:val="22"/>
                <w:szCs w:val="22"/>
              </w:rPr>
              <w:t xml:space="preserve"> говядин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sz w:val="22"/>
                <w:szCs w:val="22"/>
              </w:rPr>
              <w:t>поясн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BA" w:rsidRDefault="00C81FF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17670</w:t>
            </w:r>
          </w:p>
        </w:tc>
      </w:tr>
      <w:tr w:rsidR="006D64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Фарш говяжий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40 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BA" w:rsidRDefault="00C81FF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</w:tr>
      <w:tr w:rsidR="006D64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для борща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BA" w:rsidRDefault="00C81F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</w:p>
        </w:tc>
      </w:tr>
      <w:tr w:rsidR="006D64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BA" w:rsidRDefault="006D64B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BA" w:rsidRDefault="006D64B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BA" w:rsidRDefault="006D64B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BA" w:rsidRDefault="00C81FF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39710</w:t>
            </w:r>
          </w:p>
        </w:tc>
      </w:tr>
    </w:tbl>
    <w:p w:rsidR="006D64BA" w:rsidRDefault="006D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D64BA" w:rsidRDefault="006D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D64BA" w:rsidRDefault="006D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D64BA" w:rsidRDefault="006D64BA">
      <w:pPr>
        <w:rPr>
          <w:rFonts w:ascii="Times New Roman" w:eastAsia="Times New Roman" w:hAnsi="Times New Roman" w:cs="Times New Roman"/>
        </w:rPr>
      </w:pPr>
    </w:p>
    <w:p w:rsidR="006D64BA" w:rsidRDefault="006D64BA">
      <w:pPr>
        <w:rPr>
          <w:rFonts w:ascii="Times New Roman" w:eastAsia="Times New Roman" w:hAnsi="Times New Roman" w:cs="Times New Roman"/>
        </w:rPr>
      </w:pPr>
    </w:p>
    <w:p w:rsidR="006D64BA" w:rsidRDefault="006D64BA">
      <w:pPr>
        <w:rPr>
          <w:rFonts w:ascii="Times New Roman" w:eastAsia="Times New Roman" w:hAnsi="Times New Roman" w:cs="Times New Roman"/>
        </w:rPr>
      </w:pPr>
    </w:p>
    <w:p w:rsidR="006D64BA" w:rsidRDefault="006D64BA">
      <w:pPr>
        <w:rPr>
          <w:rFonts w:ascii="Times New Roman" w:eastAsia="Times New Roman" w:hAnsi="Times New Roman" w:cs="Times New Roman"/>
        </w:rPr>
      </w:pPr>
    </w:p>
    <w:p w:rsidR="006D64BA" w:rsidRDefault="006D64BA"/>
    <w:p w:rsidR="006D64BA" w:rsidRDefault="006D64BA"/>
    <w:p w:rsidR="006D64BA" w:rsidRDefault="006D64BA"/>
    <w:p w:rsidR="006D64BA" w:rsidRDefault="006D64BA"/>
    <w:p w:rsidR="006D64BA" w:rsidRDefault="00C81FFB"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3470275" cy="10414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4BA" w:rsidRDefault="006D64BA"/>
    <w:p w:rsidR="006D64BA" w:rsidRDefault="006D64BA"/>
    <w:p w:rsidR="006D64BA" w:rsidRDefault="006D64BA"/>
    <w:p w:rsidR="006D64BA" w:rsidRDefault="00C81FFB">
      <w:r>
        <w:rPr>
          <w:noProof/>
        </w:rPr>
        <w:lastRenderedPageBreak/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3470275" cy="10414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4BA" w:rsidRDefault="006D64BA"/>
    <w:p w:rsidR="006D64BA" w:rsidRDefault="006D64BA"/>
    <w:sectPr w:rsidR="006D64BA" w:rsidSect="006D64B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5F94"/>
    <w:multiLevelType w:val="hybridMultilevel"/>
    <w:tmpl w:val="D3F27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4BA"/>
    <w:rsid w:val="006D64BA"/>
    <w:rsid w:val="00C8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6D64BA"/>
  </w:style>
  <w:style w:type="character" w:styleId="a3">
    <w:name w:val="Hyperlink"/>
    <w:basedOn w:val="a0"/>
    <w:rsid w:val="006D64BA"/>
    <w:rPr>
      <w:rFonts w:cs="Times New Roman"/>
      <w:color w:val="0065DD"/>
      <w:u w:val="none"/>
      <w:shd w:val="clear" w:color="auto" w:fill="auto"/>
    </w:rPr>
  </w:style>
  <w:style w:type="table" w:styleId="1">
    <w:name w:val="Table Simple 1"/>
    <w:basedOn w:val="a1"/>
    <w:rsid w:val="006D64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6D64B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hgalter@vit45.ru" TargetMode="External"/><Relationship Id="rId5" Type="http://schemas.openxmlformats.org/officeDocument/2006/relationships/hyperlink" Target="mailto:baeva.vit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3235</Words>
  <Characters>18446</Characters>
  <Application>Microsoft Office Word</Application>
  <DocSecurity>0</DocSecurity>
  <Lines>153</Lines>
  <Paragraphs>43</Paragraphs>
  <ScaleCrop>false</ScaleCrop>
  <Company/>
  <LinksUpToDate>false</LinksUpToDate>
  <CharactersWithSpaces>21638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2024-08-22T05:25:00Z</dcterms:created>
  <dcterms:modified xsi:type="dcterms:W3CDTF">2024-08-22T05:25:00Z</dcterms:modified>
</cp:coreProperties>
</file>