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28"/>
          <w:shd w:fill="auto" w:val="clear"/>
        </w:rPr>
        <w:t xml:space="preserve">Муниципальное казенное общеобразовательное учреждение</w:t>
      </w: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28"/>
          <w:shd w:fill="auto" w:val="clear"/>
        </w:rPr>
        <w:t xml:space="preserve">          «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28"/>
          <w:shd w:fill="auto" w:val="clear"/>
        </w:rPr>
        <w:t xml:space="preserve">Кислянская средняя общеобразовательная школа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Рассмотрено               согласованно              утверждено </w:t>
      </w: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На заседании             зам.директора по УВР      директор МКОУ</w:t>
      </w: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Метод. совета школы    от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«   » ________2022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г. 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Кислянская СОШ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Протокол №________    ________ Е.Г. Владычных    от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«   »_______ 2022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г.</w:t>
      </w: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От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«    »______2022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г.                            ________М.В. Максимова</w:t>
      </w: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b/>
          <w:color w:val="000000"/>
          <w:spacing w:val="0"/>
          <w:position w:val="0"/>
          <w:sz w:val="40"/>
          <w:shd w:fill="auto" w:val="clear"/>
        </w:rPr>
      </w:pP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40"/>
          <w:shd w:fill="auto" w:val="clear"/>
        </w:rPr>
        <w:t xml:space="preserve">Рабочая программа </w:t>
      </w: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b/>
          <w:color w:val="000000"/>
          <w:spacing w:val="0"/>
          <w:position w:val="0"/>
          <w:sz w:val="40"/>
          <w:shd w:fill="auto" w:val="clear"/>
        </w:rPr>
      </w:pP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40"/>
          <w:shd w:fill="auto" w:val="clear"/>
        </w:rPr>
        <w:t xml:space="preserve">по ОБЖ</w:t>
      </w: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b/>
          <w:color w:val="000000"/>
          <w:spacing w:val="0"/>
          <w:position w:val="0"/>
          <w:sz w:val="40"/>
          <w:shd w:fill="auto" w:val="clear"/>
        </w:rPr>
      </w:pP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40"/>
          <w:shd w:fill="auto" w:val="clear"/>
        </w:rPr>
        <w:t xml:space="preserve">(10 - 11 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40"/>
          <w:shd w:fill="auto" w:val="clear"/>
        </w:rPr>
        <w:t xml:space="preserve">классы)</w:t>
      </w: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color w:val="000000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color w:val="000000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color w:val="000000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color w:val="000000"/>
          <w:spacing w:val="0"/>
          <w:position w:val="0"/>
          <w:sz w:val="40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40"/>
          <w:shd w:fill="auto" w:val="clear"/>
        </w:rPr>
        <w:t xml:space="preserve">            </w:t>
      </w: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40"/>
          <w:shd w:fill="auto" w:val="clear"/>
        </w:rPr>
        <w:t xml:space="preserve">               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Автор: учитель ОБЖ</w:t>
      </w: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                       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Кислянской средней</w:t>
      </w: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                              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общеобразовательной школы</w:t>
      </w: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                                  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Шалбаев Владимир Васильевич</w:t>
      </w:r>
    </w:p>
    <w:p>
      <w:pPr>
        <w:spacing w:before="0" w:after="0" w:line="240"/>
        <w:ind w:right="0" w:left="0" w:firstLine="0"/>
        <w:jc w:val="center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  <w:r>
        <w:object w:dxaOrig="12014" w:dyaOrig="9599">
          <v:rect xmlns:o="urn:schemas-microsoft-com:office:office" xmlns:v="urn:schemas-microsoft-com:vml" id="rectole0000000000" style="width:600.700000pt;height:479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        2022 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год с. Кислянка Целинного района Курганской области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Пояснительная записка.</w:t>
      </w:r>
    </w:p>
    <w:p>
      <w:pPr>
        <w:spacing w:before="0" w:after="0" w:line="276"/>
        <w:ind w:right="0" w:left="0" w:firstLine="567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Рабочая программа по основам безопасности жизнедеятельности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составлена на основании следующих нормативно-правовых документов:</w:t>
      </w:r>
    </w:p>
    <w:p>
      <w:pPr>
        <w:widowControl w:val="false"/>
        <w:numPr>
          <w:ilvl w:val="0"/>
          <w:numId w:val="8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Федерального компонента государственного стандарта среднего общего образования по ОБЖ утвержденного приказом Минобразования России от 05. 03 2004 г. № 1089.</w:t>
      </w:r>
    </w:p>
    <w:p>
      <w:pPr>
        <w:widowControl w:val="false"/>
        <w:numPr>
          <w:ilvl w:val="0"/>
          <w:numId w:val="8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Законом Российской Федерации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образовании в РФ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27.12.2012г. №273-ФЗ.</w:t>
      </w:r>
    </w:p>
    <w:p>
      <w:pPr>
        <w:widowControl w:val="false"/>
        <w:numPr>
          <w:ilvl w:val="0"/>
          <w:numId w:val="8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Авторской программы: Основы безопасности жизнедеятельности: 5-9 классы: программа / Н.Ф. Виноградовой, Д.В. Смирнова, Л.В. Сидоренко, А.Б. Таранин, М.: Вента-Граф, 2021 г.</w:t>
      </w:r>
    </w:p>
    <w:p>
      <w:pPr>
        <w:numPr>
          <w:ilvl w:val="0"/>
          <w:numId w:val="8"/>
        </w:numPr>
        <w:spacing w:before="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Образовательная программа МКОУ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Кислянская СОШ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numPr>
          <w:ilvl w:val="0"/>
          <w:numId w:val="8"/>
        </w:numPr>
        <w:spacing w:before="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Учебный план МКОУ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Кислянская СОШ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2022-2023 учебный год.</w:t>
      </w:r>
    </w:p>
    <w:p>
      <w:pPr>
        <w:numPr>
          <w:ilvl w:val="0"/>
          <w:numId w:val="8"/>
        </w:numPr>
        <w:spacing w:before="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Федеральный перечень учебников, рекомендованных (допущенных ) к использованию в образовательном процессе в образовательных учреждениях, реализующих программы начального общего образования в 2022-2023 учебном году.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Учебно – методические документы:</w:t>
      </w:r>
    </w:p>
    <w:p>
      <w:pPr>
        <w:numPr>
          <w:ilvl w:val="0"/>
          <w:numId w:val="11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Комплексной учебной программы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общеобразовательных учреждений 10-11 классы, разработанной авторами С.В. Ким, В.А. Горский М.: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Вентана-Граф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2019;</w:t>
      </w:r>
    </w:p>
    <w:p>
      <w:pPr>
        <w:numPr>
          <w:ilvl w:val="0"/>
          <w:numId w:val="11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Учебник: Основы безопасности жизнедеятельности: 10-11 классы: учебник/ С.В. Ким, В.А. Горский – М.: Вента Графа, 2019. – 396 [4]с.: ил- (Российский учебник).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Общая характеристика учебного предмета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 (ОБЖ) — область знаний, в которой изучаются опасности, угрожающие человеку, закономерности их проявлений и способы защиты от них.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Ключевая идея программы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повышение индивидуальной компетентности и культуры безопасного поведения школьника, осознание ответственности за благополучие и безопасность общества.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Культура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— это совокупность образцов (моделей) мышления, поведения и деятельности личности безопасного типа вследствие соблюдения правил безопасности в разных сферах жизнедеятельности общества.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Основу культуры безопасности жизнедеятельности составляет компетентность личности и общества, которая формируется в процессе целенаправленного обучения и самостоятельного опыта соблюдения правил безопасности. Компетентность проявляется в умении распознавать опасные ситуации и предотвращать их появление через соблюдение правил техники безопасности.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Воспитание и самовоспитание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культуры безопасности жизнедеятельности проявляются через формирование ответственности, дисциплины, привычки к соблюдению правил безопасности; в развитии главных человеческих качеств: гуманности (человеколюбия), милосердия, взаимопомощи, терпимости (толерантности), любви и доброты по отношению к другим людям.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Рабочая программа выполняет две основные функции: </w:t>
      </w:r>
    </w:p>
    <w:p>
      <w:p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информационно-методическая функция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позволяет всем участникам образовательного процесса получить представление о целях, содержании, общей стратегии обучения, воспитания и развития, учащихся средствами данного учебного предмета; </w:t>
      </w:r>
    </w:p>
    <w:p>
      <w:p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организационно-планирующая функция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предусматривает выделение этапов обучения, структурирование учебного материала по учебным модулям, разделам и темам с учетом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межпредметных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внутрипредметных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связей, логики учебного процесса и возрастных особенностей, обучающихся старшего школьного возраста.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Цели и задачи изучения предмета.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Изучение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направлено на достижение следующих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</w:t>
      </w:r>
    </w:p>
    <w:p>
      <w:pPr>
        <w:numPr>
          <w:ilvl w:val="0"/>
          <w:numId w:val="18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содействие повышению уровня защищенности жизненно важных интересов личности, общества, государства от внешних и внутренних угроз; </w:t>
      </w:r>
    </w:p>
    <w:p>
      <w:pPr>
        <w:numPr>
          <w:ilvl w:val="0"/>
          <w:numId w:val="18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содействие снижению отрицательного влияния человеческого фактора на безопасность личности, общества и государства; </w:t>
      </w:r>
    </w:p>
    <w:p>
      <w:pPr>
        <w:numPr>
          <w:ilvl w:val="0"/>
          <w:numId w:val="18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основ экологического мышления, осознание влияния культуры безопасности жизнедеятельности и социально-экономических процессов на состояние природной среды, приобретение опыта природоохранной деятельности; </w:t>
      </w:r>
    </w:p>
    <w:p>
      <w:pPr>
        <w:numPr>
          <w:ilvl w:val="0"/>
          <w:numId w:val="18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осознание ответственности и потребности в формировании культуры семейных отношений на основе принятия ценностей семейной жизни </w:t>
      </w:r>
    </w:p>
    <w:p>
      <w:pPr>
        <w:numPr>
          <w:ilvl w:val="0"/>
          <w:numId w:val="18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любви, равноправия, заботы, ответственности. </w:t>
      </w:r>
    </w:p>
    <w:p>
      <w:pPr>
        <w:numPr>
          <w:ilvl w:val="0"/>
          <w:numId w:val="18"/>
        </w:numPr>
        <w:suppressAutoHyphens w:val="true"/>
        <w:spacing w:before="0" w:after="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профилактика асоциального поведения учащихся, формирование антиэкстремистского и антитеррористического поведения, отрицательного отношения к приему психоактивных веществ, в том числе наркотиков.</w:t>
      </w:r>
    </w:p>
    <w:p>
      <w:pPr>
        <w:suppressAutoHyphens w:val="true"/>
        <w:spacing w:before="0" w:after="0" w:line="276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Основными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задачами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изучения данной предметной области являются следующие: </w:t>
      </w:r>
    </w:p>
    <w:p>
      <w:pPr>
        <w:numPr>
          <w:ilvl w:val="0"/>
          <w:numId w:val="21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учащихся стратегии и тактике безопасности жизнедеятельности, обеспечивающее усвоение знаний о правах и обязанностях личности, общества и государства в области безопасности, о здоровом образе жизни, формирование умений предвидеть и распознавать опасности, грамотно действовать, используя индивидуальные и коллективные средства защиты, оказывать первую помощь, реализуя стратегию минимизации негативных последствий для собственного здоровья, благополучия других людей и среды обитания; </w:t>
      </w:r>
    </w:p>
    <w:p>
      <w:pPr>
        <w:numPr>
          <w:ilvl w:val="0"/>
          <w:numId w:val="21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воспитание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чувства личной сопричастности и ответственности за обеспечение индивидуальной, общественной (социальной) и государственной безопасности; четкой правовой гражданской позиции по сохранению социального мира, по правовому поведению в социальных конфликтах; ценностного отношения к любой жизни, к своему здоровью, здоровью людей и среде обитания;</w:t>
      </w:r>
    </w:p>
    <w:p>
      <w:pPr>
        <w:numPr>
          <w:ilvl w:val="0"/>
          <w:numId w:val="21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личных духовных и физических качеств: самодисциплины, самоконтроля, самооценки собственной культуры безопасного поведения и деятельности, обеспечивающих личную и общественную безопасность.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Данный УМК соответствует современному уровню исторической науки и содержанию Федерального образовательного стандарта по истории на котором базируются все учебники комплекта, и тщательный отбор фактического материала позволяют авторам сохранить преемственность между курсами всеобщей истории, изучаемыми в основной школе. В учебно-методический комплект входят методические пособия для учителей с различными вариантами проведения уроков, дополнительными вопросами, заданиями, тестами, а также книги для чтения.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Концепция учебного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подразумевает формирование культуры безопасности жизнедеятельности личности в современном обществе на основе научных знаний об опасностях окружающей среды и способах защиты от них. </w:t>
      </w: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Место учебного предмета в учебном плане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изучение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базовом уровне в 10-11 классах отводится 6 ч9асов в год, из расчета 1 час в неделю в каждом классе: </w:t>
      </w:r>
    </w:p>
    <w:p>
      <w:pPr>
        <w:numPr>
          <w:ilvl w:val="0"/>
          <w:numId w:val="25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 – 1 час в неделю, 35 час вов год, по окончании 10 класса проводятся учебные сборы по основам военной службы;</w:t>
      </w:r>
    </w:p>
    <w:p>
      <w:pPr>
        <w:numPr>
          <w:ilvl w:val="0"/>
          <w:numId w:val="25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 – 1 час в неделю, 34 часа в год.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призвана способствовать освоению учащимися теоретических знаний и практических умений в обеспечении личной и общественной безопасности в настоящем и будущем, в формировании культуры безопасного поведения и деятельности с учетом индивидуальных особенностей.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Курс ОБЖ является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интегрированным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т. е. объединяет несколько предметных областей (экология, физическая культура, охрана труда, гражданская оборона, начальная военная подготовка, основы медицинских знаний) по проблеме безопасности жизнедеятельности человека в современной среде обитания.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Предметные результаты освоения курса ОБЖ ориентированы на освоение обучающимися в рамках интегрированного курса ключевых теорий, идей, понятий, фактов и способов действий совокупности предметов, относящихся к единой предметной области и обеспечивающих реализацию мировоззренческих, воспитательных и развивающих задач по формированию культуры безопасности жизнедеятельности.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основе педагогического процесса могут применяться формы организации учебной деятельности: </w:t>
      </w:r>
    </w:p>
    <w:p>
      <w:pPr>
        <w:numPr>
          <w:ilvl w:val="0"/>
          <w:numId w:val="27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Комбинированный урок; </w:t>
      </w:r>
    </w:p>
    <w:p>
      <w:pPr>
        <w:numPr>
          <w:ilvl w:val="0"/>
          <w:numId w:val="27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Урок-лекция; </w:t>
      </w:r>
    </w:p>
    <w:p>
      <w:pPr>
        <w:numPr>
          <w:ilvl w:val="0"/>
          <w:numId w:val="27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Урок-практикум; </w:t>
      </w:r>
    </w:p>
    <w:p>
      <w:pPr>
        <w:numPr>
          <w:ilvl w:val="0"/>
          <w:numId w:val="27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Урок закрепления знаний, умений и навыков (ЗУН);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большей части учебных занятий используется самостоятельная интеллектуальная и практическая деятельность учащихся, в сочетании с фронтальной, групповой, индивидуальной формой работы школьников. Повышению качества обучения в значительной степени способствует правильная организация проверки, учета и контроля знаний учащихся. По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предусмотрены: </w:t>
      </w:r>
    </w:p>
    <w:p>
      <w:p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Тематический срез знаний; </w:t>
      </w:r>
    </w:p>
    <w:p>
      <w:p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Тематическое бумажное или компьютерное тестирования; </w:t>
      </w:r>
    </w:p>
    <w:p>
      <w:p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Устные ответы, с использованием иллюстративного материала; </w:t>
      </w:r>
    </w:p>
    <w:p>
      <w:p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Письменные ответы по индивидуальным карточкам-заданиям; </w:t>
      </w:r>
    </w:p>
    <w:p>
      <w:p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Итоговые контрольные работы; </w:t>
      </w:r>
    </w:p>
    <w:p>
      <w:p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Индивидуальные работы учащихся (доклады, рефераты, мультимедийные проекты).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Содержательные линии учебника позволяют достичь личностных, метапредметных и предметных результатов обучения, которые определены Федеральным государственным образовательным стандартом среднего общего образования.</w:t>
      </w:r>
    </w:p>
    <w:p>
      <w:pPr>
        <w:spacing w:before="0" w:after="0" w:line="240"/>
        <w:ind w:right="0" w:left="1287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Личностные, метапредметные и предметные результаты освоения учебного предмета</w:t>
      </w:r>
    </w:p>
    <w:p>
      <w:pPr>
        <w:spacing w:before="0" w:after="0" w:line="240"/>
        <w:ind w:right="0" w:left="1287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»</w:t>
      </w:r>
    </w:p>
    <w:p>
      <w:pPr>
        <w:tabs>
          <w:tab w:val="left" w:pos="993" w:leader="none"/>
        </w:tabs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Личностными результатами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освоения ОБЖ является формирование у учащихся: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>
      <w:pPr>
        <w:numPr>
          <w:ilvl w:val="0"/>
          <w:numId w:val="33"/>
        </w:numPr>
        <w:suppressAutoHyphens w:val="true"/>
        <w:spacing w:before="0" w:after="0" w:line="276"/>
        <w:ind w:right="0" w:left="993" w:hanging="42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Метапредметные результаты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освоения ОБЖ:</w:t>
      </w:r>
    </w:p>
    <w:p>
      <w:pPr>
        <w:tabs>
          <w:tab w:val="left" w:pos="993" w:leader="none"/>
        </w:tabs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Регулятивные универсальные учебные действия учащихся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(организационные)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:</w:t>
      </w:r>
    </w:p>
    <w:tbl>
      <w:tblPr/>
      <w:tblGrid>
        <w:gridCol w:w="3361"/>
        <w:gridCol w:w="7909"/>
      </w:tblGrid>
      <w:tr>
        <w:trPr>
          <w:trHeight w:val="1" w:hRule="atLeast"/>
          <w:jc w:val="left"/>
        </w:trPr>
        <w:tc>
          <w:tcPr>
            <w:tcW w:w="3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7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самостоятельно определять цели обучения, ставить и формулировать новые задачи учебе и познавательной деятельности, развивать мотивы и интересы своей познавательной деятельности.</w:t>
            </w:r>
          </w:p>
        </w:tc>
        <w:tc>
          <w:tcPr>
            <w:tcW w:w="79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313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 </w:t>
            </w:r>
          </w:p>
          <w:p>
            <w:pPr>
              <w:numPr>
                <w:ilvl w:val="0"/>
                <w:numId w:val="3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существующие и планировать будущие образовательные результаты; </w:t>
            </w:r>
          </w:p>
          <w:p>
            <w:pPr>
              <w:numPr>
                <w:ilvl w:val="0"/>
                <w:numId w:val="3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идентифицировать собственные проблемы и определять главную проблему; </w:t>
            </w:r>
          </w:p>
          <w:p>
            <w:pPr>
              <w:numPr>
                <w:ilvl w:val="0"/>
                <w:numId w:val="3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выдвигать версии решения проблемы, формулировать гипотезы, предвосхищать конечный результат; </w:t>
            </w:r>
          </w:p>
          <w:p>
            <w:pPr>
              <w:numPr>
                <w:ilvl w:val="0"/>
                <w:numId w:val="3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ставить цель на основе определенной проблемы и существующих возможностей формулировать учебные задачи для достижения поставленной цели; </w:t>
            </w:r>
          </w:p>
          <w:p>
            <w:pPr>
              <w:numPr>
                <w:ilvl w:val="0"/>
                <w:numId w:val="3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обосновывать целевые ориентиры и приоритеты ссылками на ценности, указывая и обосновывая логическую последовательность шагов.</w:t>
            </w:r>
          </w:p>
        </w:tc>
      </w:tr>
      <w:tr>
        <w:trPr>
          <w:trHeight w:val="1" w:hRule="atLeast"/>
          <w:jc w:val="left"/>
        </w:trPr>
        <w:tc>
          <w:tcPr>
            <w:tcW w:w="3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9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79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313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 </w:t>
            </w:r>
          </w:p>
          <w:p>
            <w:pPr>
              <w:numPr>
                <w:ilvl w:val="0"/>
                <w:numId w:val="4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 необходимые действия в соответствии с учебной и познавательной задачей и составлять алгоритм их выполнения; </w:t>
            </w:r>
          </w:p>
          <w:p>
            <w:pPr>
              <w:numPr>
                <w:ilvl w:val="0"/>
                <w:numId w:val="4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обосновывать и осуществлять выбор наиболее эффективных способов решения учебных и познавательных задач; </w:t>
            </w:r>
          </w:p>
          <w:p>
            <w:pPr>
              <w:numPr>
                <w:ilvl w:val="0"/>
                <w:numId w:val="4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 и находить, в том числе из предложенных вариантов, условия для выполнения учебной и познавательной задачи; -выстраивать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 </w:t>
            </w:r>
          </w:p>
          <w:p>
            <w:pPr>
              <w:numPr>
                <w:ilvl w:val="0"/>
                <w:numId w:val="4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выбирать из предложенных вариантов и самостоятельно искать средства и ресурсы для решения задачи или достижения цели; </w:t>
            </w:r>
          </w:p>
          <w:p>
            <w:pPr>
              <w:numPr>
                <w:ilvl w:val="0"/>
                <w:numId w:val="4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составлять план решения проблемы (выполнения проекта, проведения исследования); </w:t>
            </w:r>
          </w:p>
          <w:p>
            <w:pPr>
              <w:numPr>
                <w:ilvl w:val="0"/>
                <w:numId w:val="4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 потенциальные затруднения при решении учебной и познавательной задачи и находить средства для их устранения; -описывать свой опыт, оформляя его для передачи другим людям в виде технологии решения практических задач; </w:t>
            </w:r>
          </w:p>
          <w:p>
            <w:pPr>
              <w:numPr>
                <w:ilvl w:val="0"/>
                <w:numId w:val="4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планировать и корректировать свою индивидуальную образовательную траекторию.</w:t>
            </w:r>
          </w:p>
        </w:tc>
      </w:tr>
      <w:tr>
        <w:trPr>
          <w:trHeight w:val="1" w:hRule="atLeast"/>
          <w:jc w:val="left"/>
        </w:trPr>
        <w:tc>
          <w:tcPr>
            <w:tcW w:w="3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44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</w:tc>
        <w:tc>
          <w:tcPr>
            <w:tcW w:w="79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313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 </w:t>
            </w:r>
          </w:p>
          <w:p>
            <w:pPr>
              <w:numPr>
                <w:ilvl w:val="0"/>
                <w:numId w:val="4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 совместно с педагогом и сверстниками критерии планируемых результатов и критерии оценки своей учебной деятельности; </w:t>
            </w:r>
          </w:p>
          <w:p>
            <w:pPr>
              <w:numPr>
                <w:ilvl w:val="0"/>
                <w:numId w:val="4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систематизировать (в том числе выбирать приоритетные) критерии планируемых результатов и оценки своей деятельности; </w:t>
            </w:r>
          </w:p>
          <w:p>
            <w:pPr>
              <w:numPr>
                <w:ilvl w:val="0"/>
                <w:numId w:val="4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требований; </w:t>
            </w:r>
          </w:p>
          <w:p>
            <w:pPr>
              <w:numPr>
                <w:ilvl w:val="0"/>
                <w:numId w:val="4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оценивать свою деятельность, аргументируя причины достижения или отсутствия планируемого результата; </w:t>
            </w:r>
          </w:p>
          <w:p>
            <w:pPr>
              <w:numPr>
                <w:ilvl w:val="0"/>
                <w:numId w:val="4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находить достаточные средства для выполнения учебных действий в изменяющейся ситуации или при отсутствии планируемого результата; </w:t>
            </w:r>
          </w:p>
          <w:p>
            <w:pPr>
              <w:numPr>
                <w:ilvl w:val="0"/>
                <w:numId w:val="4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работая по своему плану, вносить коррективы в текущую деятельность на основе анализа изменений ситуации для получения запланированных характеристик результата;</w:t>
            </w:r>
          </w:p>
          <w:p>
            <w:pPr>
              <w:numPr>
                <w:ilvl w:val="0"/>
                <w:numId w:val="4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 </w:t>
            </w:r>
          </w:p>
          <w:p>
            <w:pPr>
              <w:numPr>
                <w:ilvl w:val="0"/>
                <w:numId w:val="4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сверять свои действия с целью и, при необходимости, исправлять ошибки самостоятельно.</w:t>
            </w:r>
          </w:p>
        </w:tc>
      </w:tr>
      <w:tr>
        <w:trPr>
          <w:trHeight w:val="1" w:hRule="atLeast"/>
          <w:jc w:val="left"/>
        </w:trPr>
        <w:tc>
          <w:tcPr>
            <w:tcW w:w="3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48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оценивать правильность выполнения учебной задачи, собственные возможности ее решения.</w:t>
            </w:r>
          </w:p>
        </w:tc>
        <w:tc>
          <w:tcPr>
            <w:tcW w:w="79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313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 </w:t>
            </w:r>
          </w:p>
          <w:p>
            <w:pPr>
              <w:numPr>
                <w:ilvl w:val="0"/>
                <w:numId w:val="52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 критерии правильности выполнения учебной задачи; </w:t>
            </w:r>
          </w:p>
          <w:p>
            <w:pPr>
              <w:numPr>
                <w:ilvl w:val="0"/>
                <w:numId w:val="52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и обосновывать применение соответствующего инструментария для выполнения учебной задачи; </w:t>
            </w:r>
          </w:p>
          <w:p>
            <w:pPr>
              <w:numPr>
                <w:ilvl w:val="0"/>
                <w:numId w:val="52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свободно пользоваться выработанными критериями оценки и самооценки, исходя из цели и имеющихся средств, различая результат и способы действий; </w:t>
            </w:r>
          </w:p>
          <w:p>
            <w:pPr>
              <w:numPr>
                <w:ilvl w:val="0"/>
                <w:numId w:val="52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оценивать продукт своей деятельности по заданным или самостоятельно определенным критериям в соответствии с целью деятельности; </w:t>
            </w:r>
          </w:p>
          <w:p>
            <w:pPr>
              <w:numPr>
                <w:ilvl w:val="0"/>
                <w:numId w:val="52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обосновывать достижимость цели выбранным способом на основе оценки своих внутренних ресурсов и доступных внешних ресурсов; </w:t>
            </w:r>
          </w:p>
          <w:p>
            <w:pPr>
              <w:numPr>
                <w:ilvl w:val="0"/>
                <w:numId w:val="52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фиксировать и анализировать динамику собственных образовательных результатов.</w:t>
            </w:r>
          </w:p>
        </w:tc>
      </w:tr>
      <w:tr>
        <w:trPr>
          <w:trHeight w:val="1" w:hRule="atLeast"/>
          <w:jc w:val="left"/>
        </w:trPr>
        <w:tc>
          <w:tcPr>
            <w:tcW w:w="3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52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Владение основами самоконтроля, самооценки, принятия решений и осуществления осознанного выбора в учебной и познавательной.</w:t>
            </w:r>
          </w:p>
        </w:tc>
        <w:tc>
          <w:tcPr>
            <w:tcW w:w="79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313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 </w:t>
            </w:r>
          </w:p>
          <w:p>
            <w:pPr>
              <w:numPr>
                <w:ilvl w:val="0"/>
                <w:numId w:val="56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наблюдать и анализировать собственную учебную и познавательную деятельность и деятельность других обучающихся в процессе взаимопроверки; </w:t>
            </w:r>
          </w:p>
          <w:p>
            <w:pPr>
              <w:numPr>
                <w:ilvl w:val="0"/>
                <w:numId w:val="56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соотносить реальные и планируемые результаты индивидуальной образовательной деятельности и делать выводы; </w:t>
            </w:r>
          </w:p>
          <w:p>
            <w:pPr>
              <w:numPr>
                <w:ilvl w:val="0"/>
                <w:numId w:val="56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принимать решение в учебной ситуации и нести за него ответственность; </w:t>
            </w:r>
          </w:p>
          <w:p>
            <w:pPr>
              <w:numPr>
                <w:ilvl w:val="0"/>
                <w:numId w:val="56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определять причины своего успеха или неуспеха и находить способы выхода из ситуации неуспеха; </w:t>
            </w:r>
          </w:p>
          <w:p>
            <w:pPr>
              <w:numPr>
                <w:ilvl w:val="0"/>
                <w:numId w:val="56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определять, какие действия по решению учебной задачи привели к получению имеющегося продукта учебной деятельности; -демонстрировать приемы регуляции психофизиологических и эмоциональных состояний для достижения эффекта успокоения (устранения эмоциональной напряженности), эффекта восстановления, ослабления проявлений утомления), эффекта активизации (повышения психофизиологической реактивности).</w:t>
            </w:r>
          </w:p>
        </w:tc>
      </w:tr>
    </w:tbl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Познавательные универсальные учебные действия учащихся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(аналитические, критические, проектные, исследовательские, работы с информацией: поиска, выбора, обобщения, сравнения, систематизации и интерпретации)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:</w:t>
      </w:r>
    </w:p>
    <w:tbl>
      <w:tblPr/>
      <w:tblGrid>
        <w:gridCol w:w="3442"/>
        <w:gridCol w:w="7828"/>
      </w:tblGrid>
      <w:tr>
        <w:trPr>
          <w:trHeight w:val="1" w:hRule="atLeast"/>
          <w:jc w:val="left"/>
        </w:trPr>
        <w:tc>
          <w:tcPr>
            <w:tcW w:w="34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1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      </w:r>
          </w:p>
        </w:tc>
        <w:tc>
          <w:tcPr>
            <w:tcW w:w="7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318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 </w:t>
            </w:r>
          </w:p>
          <w:p>
            <w:pPr>
              <w:numPr>
                <w:ilvl w:val="0"/>
                <w:numId w:val="63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строить рассуждение от общих закономерностей к частным явлениям и от частных явлений к общим закономерностям;</w:t>
            </w:r>
          </w:p>
          <w:p>
            <w:pPr>
              <w:numPr>
                <w:ilvl w:val="0"/>
                <w:numId w:val="63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излагать полученную информацию, интерпретируя ее в контексте решаемой задачи; </w:t>
            </w:r>
          </w:p>
          <w:p>
            <w:pPr>
              <w:numPr>
                <w:ilvl w:val="0"/>
                <w:numId w:val="63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указывать на информацию, нуждающуюся в проверке, предлагать и применять способ проверки достоверности информации; </w:t>
            </w:r>
          </w:p>
          <w:p>
            <w:pPr>
              <w:numPr>
                <w:ilvl w:val="0"/>
                <w:numId w:val="63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делать вывод на основе критического анализаразных точек зрения, подтверждать вывод собственной аргументацией или самостоятельно полученными данными.</w:t>
            </w:r>
          </w:p>
        </w:tc>
      </w:tr>
      <w:tr>
        <w:trPr>
          <w:trHeight w:val="487" w:hRule="auto"/>
          <w:jc w:val="left"/>
        </w:trPr>
        <w:tc>
          <w:tcPr>
            <w:tcW w:w="34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3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задач.</w:t>
            </w:r>
          </w:p>
        </w:tc>
        <w:tc>
          <w:tcPr>
            <w:tcW w:w="7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318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</w:t>
            </w:r>
          </w:p>
          <w:p>
            <w:pPr>
              <w:numPr>
                <w:ilvl w:val="0"/>
                <w:numId w:val="6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обозначать символом и знаком предмет или явление; </w:t>
            </w:r>
          </w:p>
          <w:p>
            <w:pPr>
              <w:numPr>
                <w:ilvl w:val="0"/>
                <w:numId w:val="6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 логические связи между предметами или явлениями, обозначать данные логические связи с помощью знаков в схеме; создавать абстрактный или реальный образ предмета или явления;</w:t>
            </w:r>
          </w:p>
          <w:p>
            <w:pPr>
              <w:numPr>
                <w:ilvl w:val="0"/>
                <w:numId w:val="6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строить модель или схему на основе условий задачи и способа ее решения; </w:t>
            </w:r>
          </w:p>
          <w:p>
            <w:pPr>
              <w:numPr>
                <w:ilvl w:val="0"/>
                <w:numId w:val="6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 </w:t>
            </w:r>
          </w:p>
          <w:p>
            <w:pPr>
              <w:numPr>
                <w:ilvl w:val="0"/>
                <w:numId w:val="6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 </w:t>
            </w:r>
          </w:p>
          <w:p>
            <w:pPr>
              <w:numPr>
                <w:ilvl w:val="0"/>
                <w:numId w:val="68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 заданных критериев оценки продукта или результата</w:t>
            </w:r>
          </w:p>
        </w:tc>
      </w:tr>
    </w:tbl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Коммуникативные  универсальные учебные действия учащихся:</w:t>
      </w:r>
    </w:p>
    <w:tbl>
      <w:tblPr/>
      <w:tblGrid>
        <w:gridCol w:w="3407"/>
        <w:gridCol w:w="7863"/>
      </w:tblGrid>
      <w:tr>
        <w:trPr>
          <w:trHeight w:val="1" w:hRule="atLeast"/>
          <w:jc w:val="left"/>
        </w:trPr>
        <w:tc>
          <w:tcPr>
            <w:tcW w:w="34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2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      </w:r>
          </w:p>
        </w:tc>
        <w:tc>
          <w:tcPr>
            <w:tcW w:w="78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454" w:hanging="29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 возможные роли или играть определенную роль в совместной деятельности;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 свои действия и действия партнера, которые способствовали или препятствовал продуктивной коммуникации;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троить позитивные отношения в процессе учебной и познавательной деятельности;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корректно и аргументировано отстаивать свою точку зрения, в дискуссии уметь выдвигать контраргументы, перефразировать свою мысль (владение механизмом эквивалентных замен);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критически относиться к собственному мнению, с достоинством признавать ошибочность своего мнения (если оно таково) и корректировать его;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предлагать альтернативное решение в конфликтной ситуации;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выделять общую точку зрения в дискуссии;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договариваться о правилах и вопросах для обсуждения в соответствии с поставленной перед  группой задачей;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организовывать учебное взаимодействие в группе (определять общие цели, распределять роли, договариваться друг с другом и т. д.); </w:t>
            </w:r>
          </w:p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      </w:r>
          </w:p>
        </w:tc>
      </w:tr>
      <w:tr>
        <w:trPr>
          <w:trHeight w:val="1" w:hRule="atLeast"/>
          <w:jc w:val="left"/>
        </w:trPr>
        <w:tc>
          <w:tcPr>
            <w:tcW w:w="34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4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      </w:r>
          </w:p>
        </w:tc>
        <w:tc>
          <w:tcPr>
            <w:tcW w:w="78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454" w:hanging="29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определять задачу коммуникации и в соответствии с ней отбирать речевые средства;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отбирать и использовать речевые средства в процессе коммуникации с другими людьми (диалог в паре, в малой группе и т. д.);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представлять в устной или письменной форме развернутый план собственной деятельности;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соблюдать нормы публичной речи, регламент в монологе и дискуссии в соответствии с коммуникативной задачей;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высказывать и обосновывать мнение (суждение) запрашивать мнение партнера в рамках диалога;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принимать решение в ходе диалога и согласовывать его с собеседником;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создавать письменные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клишированные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оригинальные тексты с использованием необходимых речевых средств;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использовать вербальные средства (средства логической связи) для выделения смысловых блоков своего выступления;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использовать невербальные средства или наглядные материалы, подготовленные или отобранные под руководством учителя; </w:t>
            </w:r>
          </w:p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делать оценочный вывод о достижении цели коммуникации непосредственно после завершения коммуникативного контакта и обосновывать его.</w:t>
            </w:r>
          </w:p>
        </w:tc>
      </w:tr>
      <w:tr>
        <w:trPr>
          <w:trHeight w:val="1" w:hRule="atLeast"/>
          <w:jc w:val="left"/>
        </w:trPr>
        <w:tc>
          <w:tcPr>
            <w:tcW w:w="34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9"/>
              </w:numPr>
              <w:suppressAutoHyphens w:val="true"/>
              <w:spacing w:before="0" w:after="0" w:line="276"/>
              <w:ind w:right="175" w:left="454" w:hanging="283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и развитие компетентности в области использования информационно-коммуникационных технологий (далее – ИКТ).</w:t>
            </w:r>
          </w:p>
        </w:tc>
        <w:tc>
          <w:tcPr>
            <w:tcW w:w="78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175" w:left="454" w:hanging="29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Обучающийся сможет: </w:t>
            </w:r>
          </w:p>
          <w:p>
            <w:pPr>
              <w:numPr>
                <w:ilvl w:val="0"/>
                <w:numId w:val="83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целенаправленно искать и использовать информационные ресурсы, необходимые для решения учебных и практических задач с помощью средств ИКТ; </w:t>
            </w:r>
          </w:p>
          <w:p>
            <w:pPr>
              <w:numPr>
                <w:ilvl w:val="0"/>
                <w:numId w:val="83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 </w:t>
            </w:r>
          </w:p>
          <w:p>
            <w:pPr>
              <w:numPr>
                <w:ilvl w:val="0"/>
                <w:numId w:val="83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написание докладов, рефератов, создание презентаций и др.; </w:t>
            </w:r>
          </w:p>
          <w:p>
            <w:pPr>
              <w:numPr>
                <w:ilvl w:val="0"/>
                <w:numId w:val="83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использовать информацию с учетом этических и правовых норм; </w:t>
            </w:r>
          </w:p>
          <w:p>
            <w:pPr>
              <w:numPr>
                <w:ilvl w:val="0"/>
                <w:numId w:val="83"/>
              </w:numPr>
              <w:suppressAutoHyphens w:val="true"/>
              <w:spacing w:before="0" w:after="0" w:line="276"/>
              <w:ind w:right="175" w:left="74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создавать информационные ресурсы разного типа и для разных аудиторий, соблюдать информационную гигиену и правила информационной безопасности.</w:t>
            </w:r>
          </w:p>
        </w:tc>
      </w:tr>
    </w:tbl>
    <w:p>
      <w:pPr>
        <w:tabs>
          <w:tab w:val="left" w:pos="993" w:leader="none"/>
        </w:tabs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93" w:leader="none"/>
        </w:tabs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Предметными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результатами освоения ОБЖ является овладение учащимися: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Сформированность представлений об опасных и ЧС природного, техногенного и социального характера, о причинах их возникновения и возможные последствия.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Знание законодательства РФ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организационных основ по обеспечению защиты населения страны от ЧС, о профилактике ЧС и ликвидации их последствий.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Уяснение содержания рекомендаций населению по правилам безопасного поведения в условиях чрезвычайных ситуаций для ликвидации их последствий.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Сформированность общих понятий о терроризме и экстремизме как социальном явлении, представляющем серьёзную угрозу безопасности личности, общества, государства и национальной безопасности России.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Уяснение основных положений законодательства РФ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противодействии терроризму и экстремизму.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Знание организационных основ системы противодействия терроризму и экстремизму в РФ.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Сформированность гражданской нравственной позиции негативного отношения к террористической и экстремистской деятельности, а также к асоциальному поведению и другим видам противоправного характера.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Уяснение последовательности действий для обеспечения личной безопасности при угрозе террористического акта.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Сформированность понятия о значении здорового образа жизни, современного уровня культуры безопасности жизнедеятельности и экологической культуры для повышения защищенности жизненно важных интересов личности, общества и государства от внешних и внутренних угроз, в том числе от отрицательного влияния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человеческого фактора.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Сформированность негативного отношения к курению, употреблению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алкоголя и наркотиков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факторов, оказывающих пагубное влияние на здоровье личности, общества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демографическую ситуацию в государстве.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Уяснение стратегических целей совершенствования национальной обороны и обеспечения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военной безопасности РФ путем развития и совершенствования военной организации государства.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Сформированность знаний об основах обороны государства, о военной обязанности граждан, о Вооруженных Силах Российской Федерации, о видах и родах Вооруженных Силах РФ, о боевых традициях и символах воинской чести Вооруженных Сил РФ.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Значение гражданской обороны как составной части обороноспособности страны, её функций и задач по обеспечению защиты населения от ЧС мирного и военного времени.</w:t>
      </w:r>
    </w:p>
    <w:p>
      <w:pPr>
        <w:numPr>
          <w:ilvl w:val="0"/>
          <w:numId w:val="8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Сформированность морально-психологических качеств и мотивации для успешного прохождения военной службы в современных условиях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212121"/>
          <w:spacing w:val="-1"/>
          <w:position w:val="0"/>
          <w:sz w:val="24"/>
          <w:shd w:fill="FFFFFF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212121"/>
          <w:spacing w:val="-1"/>
          <w:position w:val="0"/>
          <w:sz w:val="24"/>
          <w:shd w:fill="FFFFFF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4"/>
          <w:shd w:fill="FFFFFF" w:val="clear"/>
        </w:rPr>
        <w:t xml:space="preserve">Планируемые результаты изучения учебного предмета</w:t>
      </w:r>
    </w:p>
    <w:tbl>
      <w:tblPr/>
      <w:tblGrid>
        <w:gridCol w:w="6913"/>
        <w:gridCol w:w="4357"/>
      </w:tblGrid>
      <w:tr>
        <w:trPr>
          <w:trHeight w:val="1" w:hRule="atLeast"/>
          <w:jc w:val="left"/>
        </w:trPr>
        <w:tc>
          <w:tcPr>
            <w:tcW w:w="69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Выпускник научится:</w:t>
            </w:r>
          </w:p>
        </w:tc>
        <w:tc>
          <w:tcPr>
            <w:tcW w:w="4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Выпускник получит возможность научиться:</w:t>
            </w:r>
          </w:p>
        </w:tc>
      </w:tr>
      <w:tr>
        <w:trPr>
          <w:trHeight w:val="1" w:hRule="atLeast"/>
          <w:jc w:val="left"/>
        </w:trPr>
        <w:tc>
          <w:tcPr>
            <w:tcW w:w="112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безопасности личности, общества и государства. Основы комплексной безопасностиличности, общества и государства.</w:t>
            </w:r>
          </w:p>
        </w:tc>
      </w:tr>
      <w:tr>
        <w:trPr>
          <w:trHeight w:val="1" w:hRule="atLeast"/>
          <w:jc w:val="left"/>
        </w:trPr>
        <w:tc>
          <w:tcPr>
            <w:tcW w:w="69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Распознавать и анализировать особенности жизнедеятельности человека при автономном пребывании его в различных природных условиях.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Применять в реальных природных условиях различные способы ориентирования на местности.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Систематизировать знания в области безопасности дорожного движения.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Формировать личное убеждение в необходимости осознанно соблюдать правила дорожного движения в повседневной жизни.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информацию о возникновении пожара в жилом секторе и в общественных зданиях, о причинах их возникновения и последствия.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Формировать модель своего поведения при возникновении пожара в квартире.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Выполнять правила безопасного поведения при возникновении пожара в школе в соответствии с планом пожарной безопасности.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Обобщать знания по безопасному поведению 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водоемах в различное время года.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Соблюдать применять меры безопасного поведения на воде в различное время года.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различные опасные ситуации, которые могут возникнуть при пользовании бытовыми приборами в повседневной жизни.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Внимательно изучать инструкцию, в которой определены правила эксплуатации конкретного бытового прибора и соблюдать их при пользовании прибором.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информацию о состоянии криминогенной ситуации в местах проживания и вырабатывать правила личной безопасности в повседневной жизни.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добывать информацию о ЧС природного и техногенного характера, имевших место в регионе проживания, о причинах их возникновения и их последствиях.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Формировать систему, личного безопасного поведения в условиях различных ЧС, если ЧС застала вас дома, на улице, в школе.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Раскрывать содержание понятий о военной угрозе национальной безопасности России и о национальной обороне.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Различать характер современных войн и Вооруженных конфликтов.</w:t>
            </w:r>
          </w:p>
        </w:tc>
        <w:tc>
          <w:tcPr>
            <w:tcW w:w="4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разрабатывать и осуществлять однодневный выход на природу для отработки элементов ориентирования по местности.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и обобщать причины дорожно-транспортных происшествий в районе проживания, подготовить сообщение о влиянии человеческого фактора на безопасность дорожного движения.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Обобщать и обрабатывать статистку имевших место ЧС природного характера в регионе проживания за несколько последних лет, разработать прогноз, учитывающий вероятность возникновения ЧС природного характера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вашем регионе в текущем году.</w:t>
            </w:r>
          </w:p>
          <w:p>
            <w:pPr>
              <w:numPr>
                <w:ilvl w:val="0"/>
                <w:numId w:val="95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Разрабатывать рекомендации по профилактике и минимизации последствий ЧС природного характера, наиболее часто случающихся в регионе.</w:t>
            </w:r>
          </w:p>
          <w:p>
            <w:p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12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противодействия терроризму и экстремизму в Российской Федерации</w:t>
            </w:r>
          </w:p>
        </w:tc>
      </w:tr>
      <w:tr>
        <w:trPr>
          <w:trHeight w:val="1" w:hRule="atLeast"/>
          <w:jc w:val="left"/>
        </w:trPr>
        <w:tc>
          <w:tcPr>
            <w:tcW w:w="69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Уяснить сущность терроризма и экстремизма как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социального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противоправного явления, представляющего серьёзную угрозу национальной безопасности России.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Выявлять и анализировать причины вовлечения молодежи в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террористическую и экстремистскую деятельность.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Уяснить основное содержание и значение положений нормативно- правовых актов РФ по противодействию терроризму и экстремизму.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гражданскую нравственную позицию по негативному отношению к любым видам террористической и экстремистской деятельности.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Обосновывать и объяснять ключевую роль государства в противодействии терроризму и экстремизму и осуществлении защиты населения РФ от последствий террористической и экстремистской деятельности.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личные убеждения, качества и привычки, которые способствуют противодействию идеологии терроризма и экстремизма.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Характеризовать предназначение Национального антитеррористического комитета (НАК), его структуру и задачи по противодействию терроризму и экстремизму.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последовательность своих действий при угрозе террористического акта для минимизации его последствий.</w:t>
            </w:r>
          </w:p>
        </w:tc>
        <w:tc>
          <w:tcPr>
            <w:tcW w:w="4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Обосновывать и подтверждать примерами из официальных источников информации следующие утверждения: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Терроризм во всех его формах проявления представляет собой одну из самых серьёзных угроз национальной безопасности России;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Любые акты терроризма являются не имеющими оправдания преступления, независимо от их мотивации;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Любая террористическая деятельности неизбежно будет раскрыта, а её участники понесут заслуженное наказание;</w:t>
            </w:r>
          </w:p>
          <w:p>
            <w:pPr>
              <w:numPr>
                <w:ilvl w:val="0"/>
                <w:numId w:val="102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Любая террористическая деятельности бесцельна, т.к. ни при каких условиях не обеспечит достижение поставленных целей и не способствует созданию благополучной жизни её участников.</w:t>
            </w:r>
          </w:p>
          <w:p>
            <w:p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12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408" w:left="313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населения Российской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Федерации от чрезвычайных ситуаций</w:t>
            </w:r>
          </w:p>
        </w:tc>
      </w:tr>
      <w:tr>
        <w:trPr>
          <w:trHeight w:val="1" w:hRule="atLeast"/>
          <w:jc w:val="left"/>
        </w:trPr>
        <w:tc>
          <w:tcPr>
            <w:tcW w:w="69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0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Самостоятельно прорабатывать нормативно-правовые акты РФ в области безопасности и формировать основные права и обязанности граждан по обеспечению национальной безопасности России в современном мире.</w:t>
            </w:r>
          </w:p>
          <w:p>
            <w:pPr>
              <w:numPr>
                <w:ilvl w:val="0"/>
                <w:numId w:val="10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Анализировать и уяснять основные направления организации защиты населения Российской Федерации от ЧС.</w:t>
            </w:r>
          </w:p>
          <w:p>
            <w:pPr>
              <w:numPr>
                <w:ilvl w:val="0"/>
                <w:numId w:val="10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Обосновывать основное предназначение и решаемые задачи Единой государственной системы предупреждения и ликвидации чрезвычайных ситуаций (РСЧС) по защите населения страны от ЧС природного и техногенного характера.</w:t>
            </w:r>
          </w:p>
          <w:p>
            <w:pPr>
              <w:numPr>
                <w:ilvl w:val="0"/>
                <w:numId w:val="10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Объяснить предназначение функциональных и территориальных подсистем РСЧС.</w:t>
            </w:r>
          </w:p>
        </w:tc>
        <w:tc>
          <w:tcPr>
            <w:tcW w:w="4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0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подбирать материал и готовить занятие 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Организационные основы по защите населения РФ от чрезвычайных ситуаций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10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Оформлять схему, отображающую структуру РСЧС, её функциональные и территориальные подсистемы.</w:t>
            </w:r>
          </w:p>
          <w:p>
            <w:p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12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Военная безопасность государства</w:t>
            </w:r>
          </w:p>
        </w:tc>
      </w:tr>
      <w:tr>
        <w:trPr>
          <w:trHeight w:val="1" w:hRule="atLeast"/>
          <w:jc w:val="left"/>
        </w:trPr>
        <w:tc>
          <w:tcPr>
            <w:tcW w:w="69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Уяснять сущность гражданской обороны как системы мероприятий по подготовке к защите и по защите населения, материальных и культурных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ценностей на территории Российской Федерации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Систематизировать основные задачи гражданской обороны в мирное и военное время 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Осваивать систему оповещения населения чрезвычайных ситуациях мирного и военного времени.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Классифицировать виды инженерных защитных сооружений по их предназначению.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умения в использовании защитных сооружений гражданской обороны в условиях ЧС.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Использовать средства индивидуальной защиты (СИЗ) в условиях чрезвычайных ситуаций мирного и военного времени.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Осознанно выполнять план гражданской обороны образовательного учреждения, выполняя свои обязанности, предусмотренные в нём.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Характеризовать современные Вооруженные Силы Российской Федерации как основу военной организации государства, пути их реорганизации и повышения боевых возможностей.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чувство гордости за свою Родину и уважение к подвигам наших воинов – защитников Отечества.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духовные и физические качества, необходимые для успешного выполнения воинского долга по вооруженной защите Отечества.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Воспитывать убеждения в том, что взаимоотношения военнослужащих, основанные на дружбе и воинском товариществе. Являются основой высокого уровня боеготовности частей и подразделений Вооруженных Сил Российской Федерации.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понимание о значении символов воинской чести Вооружённых Сил РФ и их роли в военно-патриотическом воспитании военнослужащих, выработке у них чувства достоинства, преданности своей Родине и готовности самоотверженно с оружием в руках защищать суверенитет, территориальную целостность и устойчивое развитие Российской Федерации.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и объяснять общие понятия о воинской обязанности граждан РФ и о её предназначении.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Классифицировать составляющие воинской обязанности и раскрывать их содержание.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Уяснять свои права и обязанности в области воинского учёта и обязательной подготовке к военной службе.</w:t>
            </w:r>
          </w:p>
        </w:tc>
        <w:tc>
          <w:tcPr>
            <w:tcW w:w="4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прорабатывать материал в различных источниках информации, в том числе в Интернете о реорганизации войск гражданской обороны в Спасательные воинские формирования постоянной готовности.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Формировать свое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мнение об этом мероприятия, обосновывать его и подкреплять примерами из опыта по защите населения страны от ЧС.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Расширять кругозор в области развития военной организации государства в современных условиях.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Использовать положения Военной доктрины РФ для уяснения основных задач Вооружённых Сил и других войск в мирное время, в период непосредственной угрозы агрессии и военное время.</w:t>
            </w:r>
          </w:p>
          <w:p>
            <w:pPr>
              <w:numPr>
                <w:ilvl w:val="0"/>
                <w:numId w:val="116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Готовить сообщения на данную тему.</w:t>
            </w:r>
          </w:p>
          <w:p>
            <w:p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12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медицинских знаний и здорового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образа жизни. Основы здорового образа жизни</w:t>
            </w:r>
          </w:p>
        </w:tc>
      </w:tr>
      <w:tr>
        <w:trPr>
          <w:trHeight w:val="1" w:hRule="atLeast"/>
          <w:jc w:val="left"/>
        </w:trPr>
        <w:tc>
          <w:tcPr>
            <w:tcW w:w="69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убеждения в необходимости соблюдать нормы здорового образа жизни как надежной гарантии а подготовке к профессиональной деятельности, в том числе и к военной службе.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Определять основные инфекционные заболевания по их признакам и проявлениям, анализировать причины их возникновения, соблюдать меры профилактики.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индивидуальную систему здорового образа жизни и своевременно вносить в неё необходимые коррективы с учётом реальных жизненных обстоятельств.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Вырабатывать привычку в ежедневном соблюдении правил личной гигиены.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Анализировать основные факторы риска, пагубно влияющие на здоровье, соблюдать меры по их профилактике.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негативное отношение к курению, употреблению алкоголя и наркотиков как к факторам, оказывающим наиболее пагубное влияние на здоровье.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Анализировать причины заражения инфекциями, передаваемыми половым путём и их возможные последствия.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личный стиль поведения. Снижающий риск раннего и случайного вступления в половую связь и способствующий профилактике заражения ИППП.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убеждение в ключевой роли благополучной семьи в обеспечения здоровья личности и общества, а также демографической безопасности государства.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Уяснить и разбираться в основах семейно-брачных отношений, принятых в Российской Федерации в настоящее время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умения в оказании первой помощи при различных повреждениях, травмах и неотложных состояниях.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Последовательно выполнять приёмы оказания первой помощи в различных неотложных состояниях.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умения в выполнении приёмов иммобилизации поврежденных частей тела и транспортировки пострадавшего.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Усваивать основные рекомендации по профилактике травм опорно-двигательного аппарата и способы оказания само- и взаимопомощи при травмах опорно-двигательного аппарата.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Формировать умение в выполнении приёмов по остановке артериального кровотечения.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Усваивать порядок проведения сердечно-легочной реанимации (непрямого массажа сердца и искусственной вентиляции легких).</w:t>
            </w:r>
          </w:p>
        </w:tc>
        <w:tc>
          <w:tcPr>
            <w:tcW w:w="4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и оценивать состояние личного здоровья в повседневной жизни, определять в какой мере оно обеспечивает эффективность жизнедеятельности и вносить определённые коррективы в образ жизни для сохранения и укрепления личного здоровья.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Формировать умения в системе самоконтроля за своим здоровьем, умения планировать индивидуальную нагрузку на день и неделю с учётом биологических режимов и индивидуальных возможностей.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анализировать информационные источники в области здорового образа жизни, подбирать и реализовывать рекомендации по обеспечению духовного, физического и социального благополучия.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расширять познания об острой сердечной недостаточности, используя соответствующую медицинскую литературу (справочники, медицинскую энциклопедию).</w:t>
            </w:r>
          </w:p>
          <w:p>
            <w:pPr>
              <w:numPr>
                <w:ilvl w:val="0"/>
                <w:numId w:val="123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Прогнозировать по характерным признакам возникновения инсульта и оказывать первую помощь пострадавшему до прибытия скорой помощи.</w:t>
            </w:r>
          </w:p>
        </w:tc>
      </w:tr>
      <w:tr>
        <w:trPr>
          <w:trHeight w:val="1" w:hRule="atLeast"/>
          <w:jc w:val="left"/>
        </w:trPr>
        <w:tc>
          <w:tcPr>
            <w:tcW w:w="112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военной службы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обязателен для изучения с юношами, а с девушками по их выбору) – 10 класс</w:t>
            </w:r>
          </w:p>
        </w:tc>
      </w:tr>
      <w:tr>
        <w:trPr>
          <w:trHeight w:val="1" w:hRule="atLeast"/>
          <w:jc w:val="left"/>
        </w:trPr>
        <w:tc>
          <w:tcPr>
            <w:tcW w:w="69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Уяснять и обосновывать положение о том, что военная служба – это особый вид федеральной государственной службы, которая требует от военнослужащего высокой профессиональной подготовки и особой ответственности за исполнение обязанностей по вооруженной защите Отечества.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Усваивать существующий порядок размещения военнослужащих, проходящих военную службу по призыву, их быт и мероприятия, проводимые в войсках по сохранению и укреплению здоровья.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Формировать знания о предназначении суточного наряда, об обязанностях дежурного и дневального по роте.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Уяснить цели и предназначения караульной службы в войсках.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Понимать и обосновывать положения о том, что несение караульной службы является выполнением боевой задачи.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Характеризовать часового как караульного, выполняющего боевую задачу по охране и обороне порученного ему поста.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Последовательно излагать основные обязанности часового и обосновывать факторы, определяющие его неприкосновенность.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Уяснять и обосновывать значение строевой подготовки в деле обучения и воспитания военнослужащих.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отрабатывать выполнение строевых приемов на месте и в движении.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Выполнять движения в строю, выполнять воинское приветствие одиночно и в строю.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Понимать и объяснять назначение и боевые свойства автомата Калашникова.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Формировать умения в выполнении неполной разборки и сборки автомата.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Формировать общее представление о современном бое и характеризовать основные элементы подготовки солдата к современному бою.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и уяснять смысл нормативно-правовых актов РФ в области подготовки граждан к военной службе.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Формировать умения самостоятельно подбирать информацию, способствующую воспитанию убеждений, качества привычек для успешного прохождения военной службы по призыву.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содержание общевоинских уставов Вооруженных Сил РФ и характеризовать их как основные нормативно-правовые акты, регламентирующие жизнь и деятельность военнослужащего.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Обосновывать значение и методы осуществления военно-патриотического воспитания военнослужащих для обеспечения высокого уровня боеготовности частей и подразделений Вооружённых Сил РФ.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Уяснять и характеризовать общие, должностные и специальные обязанности военнослужащих и значение воинской дисциплины для их успешного выполнения.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Уяснять и осознанно выполнять все мероприятия, связанные с призывом на военную службу.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Характеризовать особенности военной службы по контракту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порядок отбора кандидатов для прохождения военной службы по контракту.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Уяснять и обоснованно излагать нормативно-правовые основы и порядок прохождения альтернативной гражданской службы.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Уяснять порядок подачи заявления на прохождение альтернативной гражданской службы.</w:t>
            </w:r>
          </w:p>
        </w:tc>
        <w:tc>
          <w:tcPr>
            <w:tcW w:w="4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федеральные законы и другие нормативно-правовые акты, в которых определены правовые основы прохождения военной службы и характеризовать федеральную систему подготовки граждан Российской Федерации к военной службе.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Подбирать и анализировать информацию о правах и свободах военнослужащих, проходящих военную службу по призыву в Вооруженных Силах Российской Федерации.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Подбирать и анализировать информацию о существующих в современном мире военных угрозах и военных опасностях РФ и характеризовать основные внешние военные угрозы и основные внутренние военные угрозы РФ.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Анализировать соответствующие источники информации и характеризовать основные пути совершенствования допризывной подготовки и военно-патриотического воспитания граждан РФ в целях развития военной организации государства.</w:t>
            </w:r>
          </w:p>
          <w:p>
            <w:pPr>
              <w:numPr>
                <w:ilvl w:val="0"/>
                <w:numId w:val="129"/>
              </w:numPr>
              <w:suppressAutoHyphens w:val="true"/>
              <w:spacing w:before="0" w:after="0" w:line="276"/>
              <w:ind w:right="408" w:left="313" w:hanging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Формулировать основные требования воинской деятельности, предъявляемые к моральным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индивидуальным качествам.</w:t>
            </w:r>
          </w:p>
          <w:p>
            <w:pPr>
              <w:suppressAutoHyphens w:val="true"/>
              <w:spacing w:before="0" w:after="0" w:line="276"/>
              <w:ind w:right="408" w:left="313" w:hanging="28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Особенности содержания учебного предмета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содержании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учтены положения федеральных законов Российской Федерации и других нормативно-правовых актов в области безопасности личности, общества и государства. За основу проектирования структуры и содержания программы курса принят модульный принцип ее построения и принцип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минимакса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 отбору и наполнению учебно-познавательной информацией.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реализует роль навигации индивидуального образовательного маршрута старшеклассника в образовательном пространстве реальной и виртуальной информации по вопросам безопасности жизнедеятельности. Интеллект личности, экологическое мировоззрение и мотивация, научно-практические знания и умения — основные ресурсы культуры безопасности.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Модульный принцип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определяет выделение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трех учебных разделов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охватывающих весь объем содержания курса ОБЖ, принцип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минимакса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 в основу структурирования учебной информации каждого раздела. Модульный принцип позволяет: </w:t>
      </w:r>
    </w:p>
    <w:p>
      <w:pPr>
        <w:numPr>
          <w:ilvl w:val="0"/>
          <w:numId w:val="134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эффективнее организовать учебно-воспитательный процесс по формированию культуры безопасности жизнедеятельности старшеклассников с учетом ресурсных возможностей разных типов организаций основного образования и особенностей среды жизнедеятельности населения разных регионов России; </w:t>
      </w:r>
    </w:p>
    <w:p>
      <w:pPr>
        <w:numPr>
          <w:ilvl w:val="0"/>
          <w:numId w:val="134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обеспечить межпредметные связи при изучении содержания ОБЖ и преемственность содержания учебных модулей (тематики ОБЖ) в средних и старших классах школы, в учреждениях основного и дополнительного образования;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Учебная информация структурирована по принципу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минимакса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»: </w:t>
      </w:r>
    </w:p>
    <w:p>
      <w:pPr>
        <w:numPr>
          <w:ilvl w:val="0"/>
          <w:numId w:val="13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каждом параграфе приводятся общие термины и понятия, определяющие условные границы компетентности школьника по изучаемой теме (максимум); </w:t>
      </w:r>
    </w:p>
    <w:p>
      <w:pPr>
        <w:numPr>
          <w:ilvl w:val="0"/>
          <w:numId w:val="136"/>
        </w:numPr>
        <w:suppressAutoHyphens w:val="true"/>
        <w:spacing w:before="0" w:after="0" w:line="276"/>
        <w:ind w:right="0" w:left="851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начале параграфа выделены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ключевые термины и понятия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определяющие обязательный для школьника минимум теоретико-практических знаний, требуемый для прохождения итогового контроля по изучаемой теме в форме тестирования, собеседования, презентации учебно-исследовательской работы, экзамена.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Принцип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минимакса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предполагает формирование компетентности и культуры безопасности жизнедеятельности личности не за счет роста объема учебно-познавательной информации, а за счет ее повторения, обобщения и систематизации знаний всех школьных предметов. Структурные компоненты программы ОБЖ —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три содержательных модуля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</w:t>
      </w:r>
    </w:p>
    <w:p>
      <w:pPr>
        <w:numPr>
          <w:ilvl w:val="0"/>
          <w:numId w:val="138"/>
        </w:numPr>
        <w:suppressAutoHyphens w:val="true"/>
        <w:spacing w:before="0" w:after="0" w:line="276"/>
        <w:ind w:right="0" w:left="673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Основы безопасности личности, общества, государства в современной среде обитания.</w:t>
      </w:r>
    </w:p>
    <w:p>
      <w:pPr>
        <w:numPr>
          <w:ilvl w:val="0"/>
          <w:numId w:val="138"/>
        </w:numPr>
        <w:suppressAutoHyphens w:val="true"/>
        <w:spacing w:before="0" w:after="0" w:line="276"/>
        <w:ind w:right="0" w:left="673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Основы обороны государства и военная безопасность.</w:t>
      </w:r>
    </w:p>
    <w:p>
      <w:pPr>
        <w:numPr>
          <w:ilvl w:val="0"/>
          <w:numId w:val="138"/>
        </w:numPr>
        <w:suppressAutoHyphens w:val="true"/>
        <w:spacing w:before="0" w:after="0" w:line="276"/>
        <w:ind w:right="0" w:left="673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Основы медицинских знаний и здорового образа жизни.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Каждый модуль программы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— это раздел содержания курса ОБЖ, который состоит из нескольких частей (глав). Каждая глава включает пять тем (параграфов). Содержание учебного материала в каждом классе представлено в форме опорного конспекта (всего 35 тем), в котором кратко изложены ключевые понятия, основные характеристики опасных и чрезвычайных ситуаций, научные подходы к теории безопасности жизнедеятельности, вопросы, задания, примерная тематика учебно-исследовательской работы школьников, рекомендации специалистов по предупреждению опасных ситуаций и безопасному поведению населения. Раздел завершается самопроверкой теоретической готовности ученика по ключевым вопросам.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Содержание курса. 10 класс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1. Основы безопасности личности, общества, государства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1. Научные основы обеспечения безопасности жизнедеятельности человека в современной среде обитания.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Культура безопасности жизнедеятельности человека в современной среде обитания. Междисциплинарные основы теории безопасности жизнедеятельности. Экологические основы безопасности жизнедеятельности человека в среде обитания. Медико-биологические основы безопасности жизнедеятельности человека в среде обитания. Психологические основы безопасности жизнедеятельности человека в среде обитания.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2. Законодательные основы обеспечения безопасности личности, общества, государства.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Права и обязанности государства и граждан России по обеспечению безопасности жизнедеятельности. Защита национальной безопасности государства от военных угроз. Защита личности, общества, государства от угроз социального характера. Противодействие экстремизму. Противодействие терроризму, наркотизму в Российской Федерации.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3. Организационные основы защиты населения и территорий России в чрезвычайных ситуациях.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Единая государственная система предупреждения и ликвидации чрезвычайных ситуаций (РСЧС). Основные мероприятия РСЧС и гражданской обороны по защите населения и территорий в чрезвычайных ситуациях. Защита населения и территорий от чрезвычайных ситуаций природного характера. Защита населения и территорий от чрезвычайных ситуаций техногенного характера. Чрезвычайные ситуации на инженерных сооружениях, дорогах, транспорте. Страхование.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2. Военная безопасность государства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4. Чрезвычайные ситуации военного характера и безопасность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Защита населения и территорий от военной опасности, оружия массового поражения и современных обычных средств поражения. Защита населения и территорий от радиационной опасности. Средства коллективной защиты от оружия массового поражения. Защита населения и территорий от биологической и экологической опасности. Средства индивидуальной защиты органов дыхания и кожи.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5. Вооруженные Силы Российской Федерации на защите государства от военных угроз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Вооруженные Силы Российской Федерации: организационные основы. Состав Вооруженных Сил Российской Федерации. Воинская обязанность и военная служба. Права и обязанности военнослужащих. Боевые традиции и ритуалы Вооруженных Сил Российской Федерации.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3. Основы медицинских знаний и здорового образа жизни.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6. Факторы риска нарушений здоровья: инфекционные и неинфекционные заболевания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Медицинское обеспечение индивидуального и общественного здоровья. Здоровый образ жизни и его составляющие. Инфекционные заболевания: их особенности и меры профилактики. Факторы риска неинфекционных заболеваний и меры их профилактики. Профилактика заболеваний, передающихся половым путем.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7. Оказание первой помощи при неотложных состояниях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Первая помощь при неотложных состояниях: закон и порядок. Правила оказания первой помощи при травмах. Первая помощь при кровотечениях, ранениях. Первая помощь: сердечнолегочная реанимация. Первая помощь при ушибах, растяжении связок, вывихах, переломах.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Содержание курса. 11 класс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1. Основы комплексной безопасности личности, общества, государства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1. Научные основы формирования культуры безопасности жизнедеятельности человека в современной среде обитания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Проблемы формирования культуры безопасности жизнедеятельности человека в современной среде обитания. Этические и экологические критерии безопасности современной науки и технологий. Общенаучные методологические подходы к изучению проблем безопасности жизнедеятельности человека в среде обитания. Основные подходы и принципы обеспечения безопасности объектов в среде жизнедеятельности. Основы управления безопасностью в системе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человек — среда обитания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2. Комплекс мер взаимной ответственности личности, общества, государства по обеспечению безопасности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Обеспечение национальной безопасности России. Обеспечение социальной, экономической и государственной безопасности. Меры государства по противодействию военным угрозам, экстремизму, терроризму. Защита населения и территорий в чрезвычайных ситуациях. Поисково-спасательная служба МЧС России. Международное сотрудничество России по противодействию военным угрозам, экстремизму, терроризму.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3. Экстремальные ситуации и безопасность человека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 Экстремальные ситуации криминогенного характера. Экстремизм, терроризм и безопасность человека. Наркотизм и безопасность человека. Дорожно-транспортная безопасность. Вынужденное автономное существование в природных условиях.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2. Военная безопасность государства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4. Вооруженные Силы Российской Федерации на защите государства от военных угроз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Основные задачи Вооруженных Сил. Правовые основы воинской обязанности. Правовые основы военной службы. Подготовка граждан к военной службе: обязательная и добровольная. Требования воинской деятельности к личности военнослужащего.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5. Особенности военной службы в современной Российской армии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Особенности военной службы по призыву и альтернативной гражданской службы. Военные гуманитарные миссии России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горячих точках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мира. Военные операции на территории России: борьба с терроризмом. Военные учения Вооруженных Сил Российской Федерации. Боевая слава российских воинов.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3. Основы медицинских знаний и здорового образа жизни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6. Основы здорового образа жизни Демографическая ситуация в России.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Культура здорового образа жизни. Культура питания. Культура здорового образа жизни и репродуктивное здоровье. Вредные привычки. Культура движения. 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Глава 7. Первая помощь при неотложных состояниях Медико-психологическая помощь.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Первая помощь при ранениях. Первая помощь при поражении радиацией, отравляющими веществами, при химических и термических ожогах, обморожении. Первая помощь при дорожно-транспортном происшествии. Первая помощь при отравлении никотином, алкоголем, лекарствами, ядами, наркотическими веществами.</w:t>
      </w:r>
    </w:p>
    <w:p>
      <w:pPr>
        <w:suppressAutoHyphens w:val="true"/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Тематическое планирование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класс. </w:t>
      </w:r>
    </w:p>
    <w:tbl>
      <w:tblPr/>
      <w:tblGrid>
        <w:gridCol w:w="1154"/>
        <w:gridCol w:w="8130"/>
        <w:gridCol w:w="1986"/>
      </w:tblGrid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раздела, темы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1.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безопасности личности, общества, государства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1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Научные основы формирования культуры безопасности жизнедеятельности человека в современной среде обитания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2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Законодательные основы обеспечения безопасности личности, общества, государства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3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Организационные основы защиты населения и территорий России в чрезвычайных ситуациях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2.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Военная безопасность государства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4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Чрезвычайные ситуации военного характера и безопасность 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5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Вооруженные Силы Российской Федерации на защите государства от военных угроз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3.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медицинских знаний и здорового образа жизни.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6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Факторы риска нарушений здоровья: инфекционные и неинфекционные заболевания.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1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7</w:t>
            </w:r>
          </w:p>
        </w:tc>
        <w:tc>
          <w:tcPr>
            <w:tcW w:w="8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Оказание первой помощи при неотложных состояниях. Контроль знаний.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928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Итого:</w:t>
            </w:r>
          </w:p>
        </w:tc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</w:tr>
      <w:tr>
        <w:trPr>
          <w:trHeight w:val="1" w:hRule="atLeast"/>
          <w:jc w:val="left"/>
        </w:trPr>
        <w:tc>
          <w:tcPr>
            <w:tcW w:w="1127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 окончании 10 класса проводятся учебные сборы по основам военной службы продолжительностью 35 часов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класс. </w:t>
      </w:r>
    </w:p>
    <w:tbl>
      <w:tblPr/>
      <w:tblGrid>
        <w:gridCol w:w="1061"/>
        <w:gridCol w:w="8220"/>
        <w:gridCol w:w="1989"/>
      </w:tblGrid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раздела, темы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1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комплексной безопасности личности, общества, государства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1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Научные основы обеспечения безопасности жизнедеятельности человека в современной среде обитания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2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Комплекс мер взаимной ответственности личности, общества, государства по обеспечению безопасности.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3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Экстремальные ситуации безопасность человека.  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2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Военная безопасность государства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4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Вооруженные Силы Российской Федерации на защите государства от военных угроз.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5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Особенности военной службы в современной Российской армии.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3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медицинских знаний и здорового образа жизни.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6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здорового образа жизни Демографическая ситуация в России.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0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7</w:t>
            </w:r>
          </w:p>
        </w:tc>
        <w:tc>
          <w:tcPr>
            <w:tcW w:w="82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Оказание первой помощи при неотложных состояниях.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928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Итого:</w:t>
            </w:r>
          </w:p>
        </w:tc>
        <w:tc>
          <w:tcPr>
            <w:tcW w:w="1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</w:pPr>
      <w:r>
        <w:rPr>
          <w:rFonts w:ascii="Courier New" w:hAnsi="Courier New" w:cs="Courier New" w:eastAsia="Courier New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Календарно – тематическое планирование 10 класс.</w:t>
      </w:r>
    </w:p>
    <w:tbl>
      <w:tblPr/>
      <w:tblGrid>
        <w:gridCol w:w="592"/>
        <w:gridCol w:w="3261"/>
        <w:gridCol w:w="993"/>
        <w:gridCol w:w="4329"/>
        <w:gridCol w:w="1134"/>
        <w:gridCol w:w="997"/>
        <w:gridCol w:w="1616"/>
      </w:tblGrid>
      <w:tr>
        <w:trPr>
          <w:trHeight w:val="405" w:hRule="auto"/>
          <w:jc w:val="left"/>
        </w:trPr>
        <w:tc>
          <w:tcPr>
            <w:tcW w:w="5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 </w:t>
            </w:r>
          </w:p>
        </w:tc>
        <w:tc>
          <w:tcPr>
            <w:tcW w:w="326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/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99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Кол-во часов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43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Содержание</w:t>
            </w:r>
          </w:p>
        </w:tc>
        <w:tc>
          <w:tcPr>
            <w:tcW w:w="213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 </w:t>
            </w:r>
          </w:p>
        </w:tc>
      </w:tr>
      <w:tr>
        <w:trPr>
          <w:trHeight w:val="408" w:hRule="auto"/>
          <w:jc w:val="left"/>
        </w:trPr>
        <w:tc>
          <w:tcPr>
            <w:tcW w:w="5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6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3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плану </w:t>
            </w: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факту</w:t>
            </w:r>
          </w:p>
        </w:tc>
      </w:tr>
      <w:tr>
        <w:trPr>
          <w:trHeight w:val="152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1. Основы безопасности личности, общества, государства. (14 ч.)</w:t>
            </w:r>
          </w:p>
        </w:tc>
      </w:tr>
      <w:tr>
        <w:trPr>
          <w:trHeight w:val="70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1.  Научные основы формирования культуры безопасности жизнедеятельности человека в современной среде обитания. (5ч.)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безопасности жизнедеятельности человека в современной среде обитания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значение культуры безопасности жизнедеятельности личности, общества в современном мире;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роль государства в обеспечении безопасности личности и общества;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роль науки и образования в формировании культуры безопасности жизнедеятельности личности и общества.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безопасность; жизненно важные интересы; национальные интересы; национальная безопасность; основные угрозы жизненно важным интересам личности, общества, государства; основы безопасности жизнедеятельности; культура безопасности жизнедеятельности.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Междисциплинарные основы теории безопасности жизнедеятельности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задачи создания научной теории безопасности жизнедеятельности, ее значение и особенности;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теории безопасности жизнедеятельности: основные положения и принципы, методы и средства;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стратегия и тактика управления безопасностью жизнедеятельности.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наука о безопасности жизнедеятельности; жизнедеятельность человека; концепция приемлемого (допустимого) риска; стратегия безопасности жизнедеятельности (стратегия управления безопасностью жизнедеятельности); системный подход; средовой подход.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Экологические основы безопасности жизнедеятельности человека в среде обитания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экология человека и экология среды обитания;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антропогенное воздействие, техногенная нагрузка на среду обитания;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экологическая безопасность среды обитания, урбоэкосистемы.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экология; урбанизация; экологическая ниша; экологическая напряженность; экологическая безопасность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Медико-биологические основы безопасности жизнедеятельности человека в среде обитания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медико-биологические основы здоровья человека;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адаптация организма к среде обитания;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общие принципы, закономерности и механизмы адаптации человека.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человек; индивид; здоровье; здоровье человека; адаптация; потенциал здоровья человека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Психологические основы безопасности жизнедеятельности человека в среде обитания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психические процессы и состояния человека;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антропогенные опасности, особые психические состояния;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экология психики личности, методы повышения безопасности.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психология; психические процессы; психическое состояние человека; экология психики; стресс; адаптивность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2.  Законодательные основы обеспечения безопасности личности, общества, государства. (5 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Права и обязанности государства и граждан России по обеспечению безопасности жизнедеятельности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конституционные основы обеспечения безопасности;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нормы международного права и положения Конституции Российской Федерации по правам человека;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федеральные законы по защите населения и территорий в мирное и военное время от чрезвычайных ситуаций и их последствий.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Конституция Российской Федерации; гражданская ответственность; федеральные законы по безопасности; организационно-правовые нормы.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национальной безопасности государства от военных угроз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военные угрозы национальной безопасности России, характер современных войн и вооруженных конфликтов;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Стратегия национальной безопасности России; цели, задачи, значение документа; Военная доктрина Российской Федерации;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национальная оборона Российской Федерации: цели, задачи, силы, средства, стратегия.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военная угроза; угроза национальной безопасности; Стратегия национальной безопасности Российской Федерации; национальная оборона; средства невоенного реагирования; Стратегия сдерживания военной силы.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личности, общества, государства от угроз социального характера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современный комплекс проблем безопасности социального характера;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Военная доктрина Российской Федерации: внешние и внутренние угрозы общественной и личной безопасности;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личной и общественной безопасности от внешних угроз социального характера — военных опасностей.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военная опасность; военный конфликт; военная политика государства; вооруженный конфликт; война: локальная, региональная, крупномасштабная; Военная доктрина Российской Федерации; основные внешние опасности России; основные внутренние опасности России; терроризм; экстремизм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83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Противодействие экстремизму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Противодействие терроризму, наркотизму в Российской Федерации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федеральные законы Российской Федерации по защите от экстремизма;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принципы и направления противодействия экстремизму;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Уголовный кодекс Российской Федерации: экстремистская деятельность и наказание.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экстремизм; пропаганда экстремизма; экстремист; основные принципы противодействия экстремизму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3. Организационные основы защиты населения и территорий России в чрезвычайных ситуациях. (4ч.)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Единая государственная система предупреждения и ликвидации чрезвычайных ситуаций (РСЧС)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единая государственная система предупреждения и ликвидации чрезвычайных ситуаций (РСЧС): задачи, структура, организация работы РСЧС; классификация чрезвычайных ситуаций;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(МЧС России): задачи, структура;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гражданской обороны на объектах экономики.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 чрезвычайных ситуаций; РСЧС; территориальные и функциональные подсистемы РСЧС; МЧС России; режимы функционирования РСЧС; гражданская оборона.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мероприятия РСЧС и гражданской обороны по защите населения и территорий в чрезвычайных ситуациях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деятельность сил гражданской обороны и МЧС России;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меры защиты населения от чрезвычайных ситуаций: оповещение, укрытие людей в защитных сооружениях, эвакуация, инженерная защита, аварийноспасательные работы, медицинская защита: обсервация, карантин, дезинфекция, санитарная обработка, дезактивация;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действия населения после сигнала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Внимание всем!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гражданская оборона; мониторинг чрезвычайной ситуации; прогнозирование чрезвычайной ситуации; оповещение; эвакуация; инженерная защита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населения и территорий от чрезвычайных ситуаций природного характера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опасные природные явления, стихийные бедствия и их последствия;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катастрофа, чрезвычайные ситуации природного характера: виды и особенности;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правила поведения в зоне чрезвычайных ситуаций природного характера.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чрезвычайные ситуации природного характера; опасные природные явления; стихийные бедствия: геологические, метеорологические, гидрологические, климатогеографические сезонные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населения и территорий от чрезвычайных ситуаций техногенного характера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характеристика чрезвычайных ситуаций техногенного характера, их последствия;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общие правила действий населения в чрезвычайных ситуациях техногенного характера на взрывоопасном объекте;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химическая опасность и химическая безопасность.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техногенная насыщенность; чрезвычайная ситуация техногенного характера; взрыв; взрывоопасный объект; химическая опасность; химически опасный объект; химическая безопасность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Чрезвычайные ситуации на инженерных сооружениях, дорогах, транспорте. Страхование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риски чрезвычайных техногенных опасностей;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обязательное и добровольное страхование жизни и здоровья;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инженерные сооружения и инструменты управления безопасностью.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страхование; страховой случай; инженерное сооружение; гидротехническое сооружение; гидродинамическая авария; автомобильный транспорт; железнодорожный транспорт; водный транспорт; авиационный транспорт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2. Военная безопасность государства. (10 ч.)</w:t>
            </w:r>
          </w:p>
        </w:tc>
      </w:tr>
      <w:tr>
        <w:trPr>
          <w:trHeight w:val="70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4. Чрезвычайные ситуации военного характера и безопасность. (5ч.)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населения и территорий от военной опасности, оружия массового поражения и современных обычных средств поражения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чрезвычайные ситуации военного характера, роль РСЧС и гражданской обороны в защите населения России от оружия массового поражения (ОМП);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 оружия массового поражения: ядерное, химическое и бактериологическое; современные обычные средства поражения.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военная безопасность; оружие массового поражения; очаг поражения; зона радиоактивного поражения местности; ядерное оружие; химическое оружие; бактериологическое (биологическое) оружие; карантин; обсервация; современные обычные средства поражения; виды оружия на новых принципах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населения и территорий от радиационной опасности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• радиационная безопасность населения и территорий; радиационная опасность, экспозиционная доза облучения и уровень радиации; • общие рекомендации при угрозе радиационного заражения.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радиационная опасность; ионизирующее излучение; экспозиционная доза облучения; уровень радиации; радиационная безопасность; меры обеспечения безопасности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Средства коллективной защиты от оружия массового поражения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убежища и укрытия — средства коллективной защиты населения;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защитные свойства и характерные особенности убежищ, укрытий;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особенности противорадиационного укрытия.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инженерные сооружения гражданской обороны; убежище; противорадиационное укрытие; простейшее укрытие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населения и территорий от биологической и экологической опасности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характеристика биологических (биолого-социальных) чрезвычайных ситуаций;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источники биолого-социальной и экологической опасности;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экологический кризис, экологическая безопасность.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биологическая и экологическая опасность; биологические средства; биологические агенты; биологический терроризм; источники биолого-социальной чрезвычайной ситуации; биологическая опасность; биологическая безопасность; чрезвычайная экологическая ситуация; экологическая безопасность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Средства индивидуальной защиты органов дыхания и кожи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органов дыхания и кожных покровов; • защитные свойства и характеристики противогазов;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специальные и простейшие средства индивидуальной защиты.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средства индивидуальной защиты органов дыхания; противогаз фильтрующий, изолирующий; медицинские средства защиты кожи; респиратор; ватно-марлевая повязка; средства индивидуальной защиты кожи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5. Вооруженные Силы Российской Федерации на защите государства от военных угроз. (5ч.)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Вооруженные Силы Российской Федерации: организационные основы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организации Вооруженных Сил Российской Федерации;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геополитические условия, законы управления, задачи, стратегия развития и обеспечения боевой готовности Вооруженных Сил нашего государства;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структура Вооруженных Сил Российской Федерации.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Вооруженные Силы Российской Федерации; Верховный Главнокомандующий Вооруженными Силами Российской Федерации; Министерство обороны Российской Федерации; органы управления; объединение; соединение; воинская часть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 Вооруженных Сил Российской Федерации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 и основные задачи Вооруженных Сил Российской Федерации;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 Вооруженных Сил: краткая характеристика и назначение;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рода войск: краткая характеристика и назначение.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состав Вооруженных Сил Российской Федерации; Сухопутные войска; Воздушнокосмические силы; ВоенноМорской Флот; Ракетные войска стратегического назначения; Воздушно-десантные войска; Тыл Вооруженных Сил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Воинская обязанность и военная служба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законодательные основы военной службы в Вооруженных Силах Российской Федерации;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воинская обязанность: краткая характеристика и назначение;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военная служба и допризывная подготовка.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воинская обязанность; мобилизация; военное положение; военная служба; Военная присяга; обязательная подготовка; добровольная подготовка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Права и обязанности военнослужащих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законодательные основы социальной защиты военнослужащих;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права и обязанности военнослужащих;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 поощрений и дисциплинарных взысканий, применяемых к военнослужащим.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социальный статус; права военнослужащих; обязанности военнослужащих: общие, должностные, специальные; воинская дисциплина; единоначалие; верность воинскому долгу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Боевые традиции и ритуалы Вооруженных Сил Российской Федерации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боевые традиции Российской армии;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ритуалы Вооруженных Сил Российской Федерации.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боевые традиции; воинские ритуалы; патриотизм; воинский долг; воинская честь; Военная присяга; Боевое знамя воинской части; воинский коллектив; войсковое товарищество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3. Основы медицинских знаний и здорового образа жизни. (9 ч.)</w:t>
            </w:r>
          </w:p>
        </w:tc>
      </w:tr>
      <w:tr>
        <w:trPr>
          <w:trHeight w:val="70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6. Факторы риска нарушений здоровья: инфекционные и неинфекционные заболевания. (5ч.)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Медицинское обеспечение индивидуального и общественного здоровья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подходы к пониманию сущности здоровья;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медицинское обеспечение индивидуального и общественного здоровья;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социальная обусловленность здоровья человека в среде обитания.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медицина; здоровье; индивидуальное здоровье человека; общественное здоровье; социальное здоровье человека; сфера здравоохранения; санитарное просвещение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Здоровый образ жизни и его составляющие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такое здоровый образ жизни;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факторы, влияющие на здоровье;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составляющие здорового образа жизни человека.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 жизни; здоровый образ жизни; культура здоровья; факторы риска; основные составляющие здорового образа жизни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Инфекционные заболевания: их особенности и меры профилактики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инфекционные болезни: классификация, механизмы передачи инфекции, меры медицинской помощи;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источники инфекционных заболеваний и факторы риска;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меры профилактики инфекционных заболеваний и иммунитет.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эпидемия; пандемия; инфекционные заболевания; классификация инфекционных заболеваний; иммунитет; вакцинация; факторы риска; обсервация; карантин; дезинфекция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Факторы риска неинфекционных заболеваний и меры их профилактики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факторы риска основных неинфекционных заболеваний;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факторы риска сердечно - сосудистых заболеваний;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меры профилактики сердечнососудистых заболеваний.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основные неинфекционные заболевания; сердечнососудистые заболевания; атеросклероз; артериальная гипертензия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Профилактика заболеваний, передающихся половым путем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факторы риска заболеваний, передающихся половым путем;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полового поведения юноши и девушки;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симптомы, последствия и меры профилактики заболеваний, передающихся половым путем.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половое воспитание; целомудрие; заболевания, передающиеся половым путем; профилактика заболеваний, передающихся половым путем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922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7.Оказание первой помощи при неотложных состояниях. (4 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неотложных состояниях: закон и порядок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законы Российской Федерации и социальная ответственность граждан и специалистов по оказанию первой помощи при неотложных состояниях;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неотложные состояния, требующие оказания первой помощи;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мероприятия по оказанию первой помощи.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неотложное состояние; первая помощь; фактор времени; травма; перечень состояний, при которых оказывают первую помощь; перечень мероприятий по оказанию первой помощи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Правила оказания первой помощи при травмах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понятие об асептике, антисептике, антибиотиках;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порядок и правила оказания первой помощи при травмах;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способы снижения остроты боли и противошоковые мероприятия.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асептика; антисептика; антибиотики; общие правила оказания первой помощи при травмах; иммобилизация; шинирование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кровотечениях, ранениях Первая помощь при ушибах, растяжении связок, вывихах, переломах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 кровотечений, их особенности;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особенности паренхиматозных кровотечений;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способы оказания первой помощи при кровотечениях.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кровотечение: артериальное, венозное, капиллярное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признаки ушиба, растяжения связок, вывиха, перелома;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ушибах, растяжении связок, вывихах;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ушиб; растяжение связок; вывих; перелом; иммобилизация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65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33-34-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помощь: сердечно-легочная реанимация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признаки жизни и смерти;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правила проведения сердечно-легочной реанимации.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сердечно-легочная реанимация; признаки жизни; признаки смерти; искусственное дыхание способом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рот в рот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»;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надавливание на грудную клетку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46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Обобщение. Контроль знаний.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3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Календарно – тематическое планирование 11 класс.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592"/>
        <w:gridCol w:w="3262"/>
        <w:gridCol w:w="993"/>
        <w:gridCol w:w="4471"/>
        <w:gridCol w:w="851"/>
        <w:gridCol w:w="1012"/>
        <w:gridCol w:w="1599"/>
      </w:tblGrid>
      <w:tr>
        <w:trPr>
          <w:trHeight w:val="405" w:hRule="auto"/>
          <w:jc w:val="left"/>
        </w:trPr>
        <w:tc>
          <w:tcPr>
            <w:tcW w:w="5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 </w:t>
            </w:r>
          </w:p>
        </w:tc>
        <w:tc>
          <w:tcPr>
            <w:tcW w:w="326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/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99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Кол-во часов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447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Содержание</w:t>
            </w:r>
          </w:p>
        </w:tc>
        <w:tc>
          <w:tcPr>
            <w:tcW w:w="186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 </w:t>
            </w:r>
          </w:p>
        </w:tc>
      </w:tr>
      <w:tr>
        <w:trPr>
          <w:trHeight w:val="408" w:hRule="auto"/>
          <w:jc w:val="left"/>
        </w:trPr>
        <w:tc>
          <w:tcPr>
            <w:tcW w:w="5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6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47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плану </w:t>
            </w: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факту</w:t>
            </w:r>
          </w:p>
        </w:tc>
      </w:tr>
      <w:tr>
        <w:trPr>
          <w:trHeight w:val="152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1. Основы комплексной безопасности личности, общества, государства. (14 ч.)</w:t>
            </w:r>
          </w:p>
        </w:tc>
      </w:tr>
      <w:tr>
        <w:trPr>
          <w:trHeight w:val="70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1.  Научные основы формирования культуры безопасности жизнедеятельности человека в современной среде обитания. (5ч.)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Проблемы формирования культуры безопасности жизнедеятельности человека в современной среде обитания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причины низкой культуры безопасности жизнедеятельности личности и общества;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образование и социальное воспитание — основы культуры безопасности жизнедеятельности;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личная ответственность — условие повышения общей безопасности жизнедеятельности.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институт социального воспитания; социальное взросление личности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Этические и экологические критерии безопасности современной науки и технологий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экологичность, биоэтичность, ориентиры и критерии развития науки и технологий;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экологическая безопасность;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биоэтика — комплексная оценка культуры безопасности жизнедеятельности объектов техносферы.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научная картина мира; биоэтика; ключевые вопросы биоэтики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Общенаучные методологические подходы к изучению глобальных проблем безопасности жизнедеятельности человека в среде обитания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научные основы общей теории безопасности жизнедеятельности;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объекты общей теории безопасности жизнедеятельности и научные подходы к их изучению;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закон сохранения жизни, энергии в системе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 — среда обитания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показатели благополучия и безопасности среды для человека.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моделирование; методологические подходы: системный, средовой, экологический, аналитический, функциональный (объектный), синергетический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Стр.194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подходы и принципы обеспечения безопасности объектов в среде жизнедеятельности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 и источники антропогенных опасностей, критерии безопасности;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антропогенные, техногенные, социогенные проблемы;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система принципов и системный подход в обеспечении безопасности.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безопасность; антропогенные опасности; потенциальная, реальная и реализованная опасности; идентификация; номенклатура опасностей; системный анализ безопасности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Основы управления безопасностью в системе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 — среда обитания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системный подход к проектированию систем управления безопасностью;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система принципов обеспечения безопасности, стратегия управления безопасностью жизнедеятельности;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эргономические и психологические основы проектирования систем безопасности.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управление безопасностью жизнедеятельности; управление риском; уровни безопасности; виды совместимости; гигиеническое нормирование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21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2.  Законодательные основы обеспечения безопасности личности, общества, государства. (5 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Обеспечение национальной безопасности России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национальная безопасность России в современном мире;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Стратегия национальной безопасности России.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национальные интересы; национальная безопасность; Стратегия национальной безопасности; социальная безопасность; оборона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Обеспечение социальной, экономической и государственной безопасности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взаимосвязь социальноэкономического развития и национальной безопасности: Стратегия социальноэкономического развития России;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социальная безопасность и меры ее обеспечения;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 безопасность и меры ее обеспечения.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глобализация; социальная безопасность; социальный институт; государственная безопасность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2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Меры государства по противодействию военным угрозам, экстремизму, терроризму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населения и территорий в чрезвычайных ситуациях. Поисково-спасательная служба МЧС России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роль государства в противодействии терроризму; ФСБ России;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Национальный антитеррористический комитет (НАК): задачи;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контртеррористическая операция и взаимодействие властных структур государства.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Пограничная служба ФСБ России; пограничная деятельность; терроризм; экстремизм; Национальный антитеррористический комитет; контртеррористическая операция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государственные меры защиты населения и территорий: РСЧС;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деятельность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чрезвычайного министерства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профессиональные и моральные качества спасателей — специалистов поисковоспасательной службы МЧС России.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поисково-спасательная служба МЧС; добровольная пожарная дружина; добровольчество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Международное сотрудничество России по противодействию военным угрозам, экстремизму, терроризму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документы международного права и внешняя политика России;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гуманитарная помощь и миротворческая помощь; • участие России в деятельности Организации Объединенных Наций (ООН).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национальные интересы России; Европейский союз (ЕС); Организация Объединенных Наций (ООН); гуманитарная помощь; волонтерское движение; гуманитарная миссия; гуманитарная катастрофа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3. Организационные основы защиты населения и территорий России в чрезвычайных ситуациях. (4 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Экстремальные ситуации криминогенного характера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характеристика чрезвычайных ситуаций криминогенного характера и уголовная ответственность несовершеннолетних;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хулиганство, грабеж, разбой, воровство, насилие, вандализм;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самооборона и меры предупреждения криминогенной опасности.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криминальный; криминогенный; преступление; экстремальная ситуация криминогенного характера; самооборона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Экстремизм, терроризм и безопасность человека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зоны повышенной криминогенной опасности в городе; толпа как скрытая опасность, меры спасения в толпе;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уголовная ответственность за совершение ряда преступлений;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меры безопасности человека и общества в криминогенной ситуации.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зона повышенной криминогенной опасности; толпа; заложник; терроризм; психологическая готовность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Наркотизм и безопасность человека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наркотизм как социальное зло, личная, общественная и государственная проблема;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наркотизм и меры безопасности.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наркотики; наркотизм; наркомания; токсикомания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Дорожно-транспортная безопасность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безопасности дорожного движения; • роль государства в обеспечении безопасности дорожного движения: федеральные целевые программы;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роль общественных организаций в повышении безопасности дорожного движения.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дорожно-транспортное происшествие (ДТП); дорога; участники дорожного движения; Правила дорожного движения (ПДД); Государственная инспекция безопасности дорожного движения (ГИБДД)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Вынужденное автономное существование в природных условиях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причины и проблемы вынужденной автономии;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меры преодоления страха, стресса, правила выживания;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необходимые умения по обеспечению автономного существования в природной среде;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подача сигналов бедствия.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выживание; вынужденное автономное существование; факторы выживания; стресс; страх; НАЗ (носимый аварийный запас)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2. Военная безопасность государства. (10 ч.)</w:t>
            </w:r>
          </w:p>
        </w:tc>
      </w:tr>
      <w:tr>
        <w:trPr>
          <w:trHeight w:val="70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4. Чрезвычайные ситуации военного характера и безопасность. (5 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задачи Вооруженных Сил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армии: история побед и реформ;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задачи Вооруженных Сил в мирное и военное время;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другие войска, воинские формирования и органы.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рекрутский набор; всеобщая воинская обязанность; Закон СССР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О всеобщей воинской обязанности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»;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Вооруженные Силы Российской Федерации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Правовые основы воинской обязанности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правовые основы воинской обязанности;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воинский учет граждан России: назначение и содержание;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военная служба по контракту;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Военная присяга: социальное и военное назначение.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воинская обязанность; воинский учет; военная служба по контракту; военный комиссариат; Военная присяга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Правовые основы военной службы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федеральные законы и воинские уставы;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взаимосвязь единоначалия и воинской дисциплины;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права и свободы военнослужащих;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увольнение с военной службы и запас Вооруженных Сил.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устав; мобилизация; запас Вооруженных Сил; воинский устав; внутренняя служба; увольнение с военной службы; военные сборы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Подготовка граждан к военной службе: обязательная и добровольная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обязательная подготовка граждан к военной службе;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добровольная подготовка граждан к военной службе;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военно-учетные специальности.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обязательная подготовка к военной службе; добровольная подготовка к военной службе; военно-учетная специальность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Требования воинской деятельности к личности военнослужащего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 воинской деятельности и воинские обязанности;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морально-психологические требования к военнослужащим;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общие и специальные обязанности военнослужащих.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Устав внутренней службы Вооруженных Сил Российской Федерации; Устав гарнизонной и караульной служб Вооруженных Сил Российской Федерации; гарнизонная служба; караульная служба; боевое дежурство; коллективизм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5. Вооруженные Силы Российской Федерации на защите государства от военных угроз. (5ч.)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Особенности военной службы по призыву и альтернативной гражданской службы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прохождение военной службы по призыву;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значение воинской дисциплины;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значение принципа единоначалия в армии;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альтернативная гражданская служба.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темы: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военная служба по призыву; воинская дисциплина; единоначалие; исполнительность; альтернативная гражданская служба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Военные гуманитарные миссии России 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горячих точках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мира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 войны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горячие точки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международной политике;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гуманитарная помощь и миротворческие операции России.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 войны; миротворцы; комбатант;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горячая точка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»;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гуманитарная помощь; гуманитарная катастрофа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Военные операции на территории России: борьба с терроризмом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 Вооруженных Сил Российской Федерации в борьбе с терроризмом;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роль руководителя в обеспечении успеха контртеррористической операции;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особый правовой режим контртеррористической операции.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контртеррористическая операция; группировка сил контртеррористической операции; бандит; бандформирование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Военные учения Вооруженных Сил Российской Федерации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военные учения;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военная стратегия и тактика.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военные учения; стратегия; тактика; стратегическая цель; театр военных действий; геополитика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Боевая слава российских воинов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викториальные дни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России;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Дни воинской славы Российской Федерации;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традиции памяти — духовная связь поколений.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Дни воинской славы;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викториальные дни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 3. Основы медицинских знаний и здорового образа жизни. (9 ч.)</w:t>
            </w:r>
          </w:p>
        </w:tc>
      </w:tr>
      <w:tr>
        <w:trPr>
          <w:trHeight w:val="70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6. Факторы риска нарушений здоровья: инфекционные и неинфекционные заболевания. (5ч.)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Демографическая ситуация в России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демография и здоровье россиян: причины, проблемы, решения;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медицинское обеспечение населения России и культура здоровья.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демография; депрессия; транквилизаторы; астения (астенический синдром)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здорового образа жизни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компоненты культуры здорового образа жизни;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рациональная организация режима труда и отдыха;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принципы рациональности режима дня и биологические ритмы.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режим труда и отдыха; подростковый возраст; усталость; утомление, биологические ритмы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питания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означает 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питания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главное правило рационального питания;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принципы рационального питания.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рациональное питание; культура питания; главное правило рационального питания; здоровое питание; основные принципы рационального питания; умеренность в питании; сбалансированность питания; четырехразовое питание; полноценное питание; качество продуктов; диетология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здорового образа жизни и репродуктивное здоровье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подходы к пониманию сущности репродуктивного здоровья;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биологическое и социальное взросление юноши и девушки;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социальная обусловленность культуры в отношениях представителей противоположных полов.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подростковый возраст; репродуктивное здоровье; репродуктивная система; целомудрие; духовность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1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Вредные привычки. Культура движения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причины и последствия вредных привычек;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двигательная активность и физическая культура — полезные привычки;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связаны культура движения и здоровье.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привычка; вредная привычка; полезная привычка; кинезофилия; культура движения; физическая культура; спорт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12780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7.Оказание первой помощи при неотложных состояниях.(4 ч.)</w:t>
            </w: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Медико-психологическая помощь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права и обязанности очевидцев происшествия по оказанию первой помощи;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психотравмирующие ситуации и первая психологическая помощь;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медицина катастроф и службы экстренной медицинской помощи.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экстремальная ситуация; шок; травматический шок; первая помощь; кома; асфиксия; аспирация; первая психологическая помощь; медицина катастроф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ранениях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 ран, их причины и особенности;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осложнения при ранениях: столбняк, сепсис, газовая гангрена;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ранениях: обработка ран и наложение повязок.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поверхностное ранение; глубокое ранение; раны: колотая, резаная, рубленая, ушибленная, укушенная, огнестрельная; сепсис; столбняк; газовая гангрена; повязка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поражении радиацией, отравляющими веществами, при химических и термических ожогах, обморожении Первая помощь при остром отравлении никотином, алкоголем, лекарствами, ядами, наркотическими веществами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последствия радиации, взрывов, отравляющих веществ;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комбинированных травмах, электротравмах;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ожогах: термических, химических.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Ключевые понятия темы: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комбинированная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травма; ожог; ожоговый шок; отравление; яд; обморожение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острое отравление и его причины;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отравлении никотином;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отравлении алкоголем и его суррогатами;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отравлении лекарственными препаратами;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отравлении наркотическими веществами.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острое отравление; никотин; этанол; суррогат алкоголя; метанол (метиловый спирт); этиленгликоль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" w:hRule="auto"/>
          <w:jc w:val="left"/>
        </w:trPr>
        <w:tc>
          <w:tcPr>
            <w:tcW w:w="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32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 помощь при дорожно-транспортном происшествии.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 знаний.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для обсуждения: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правовые основы оказания первой помощи при дорожнотранспортном происшествии;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юридическая ответственность и безопасность очевидцев дорожно-транспортного происшествия;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•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обязанности водителя при дорожно-транспортном происшествии и правило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золотого часа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 оказании первой помощи.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Ключевые понятия темы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: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участники дорожного движения; клиническая смерть; биологическая смерть; сердечно-легочная реанимация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0" w:line="240"/>
        <w:ind w:right="0" w:left="851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Описание учебно-методического и материально-технического обеспечения образовательного процесса</w:t>
      </w:r>
    </w:p>
    <w:p>
      <w:pPr>
        <w:suppressAutoHyphens w:val="true"/>
        <w:spacing w:before="0" w:after="0" w:line="240"/>
        <w:ind w:right="0" w:left="851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Для преподавателя: </w:t>
      </w:r>
    </w:p>
    <w:p>
      <w:p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Основная:</w:t>
      </w:r>
    </w:p>
    <w:p>
      <w:pPr>
        <w:numPr>
          <w:ilvl w:val="0"/>
          <w:numId w:val="709"/>
        </w:num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учебник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10 – 11 класса : базовый уровень: учебник /С.В. Ким; В.А.Горский– М.; Вентана - Граф, 2019 – 396, [4] c.: ил. – (Российский учебник). </w:t>
      </w:r>
    </w:p>
    <w:p>
      <w:pPr>
        <w:numPr>
          <w:ilvl w:val="0"/>
          <w:numId w:val="709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Общевоинские уставы Вооруженных сил Российской Федерации;</w:t>
      </w:r>
    </w:p>
    <w:p>
      <w:pPr>
        <w:numPr>
          <w:ilvl w:val="0"/>
          <w:numId w:val="709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Каталог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Государственные награды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uppressAutoHyphens w:val="true"/>
        <w:spacing w:before="0" w:after="0" w:line="276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Дополнительная: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Безопасность на дорогах и на транспорте / М. В. Иашвили, С. В. Петров. — Новосибирск: АРТА.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Гражданская защита: энциклопедический словарь С. К. Шойгу. — М.: ДЭКС-ПРЕСС.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Кисляков П. А., Петров С. В., Филанковский В. В. Социальная безопасность личности, общества, государства: учебное пособие. — М.: Русский журнал.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Криминальные опасности и защита от них: учебное пособие / Г. Г. Гумеров, С. В. Петров. — Новосибирск: АРТА.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Общевоинские уставы Вооруженных Сил Российской Федерации. — М.: Эксмо.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обороны государства и военной службы: учебное пособие / А. Д. Корощенко, С. В. Петров. — Новосибирск: АРТА.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Патриотическое воспитание и военно-профессиональная ориентация учащихся 10—11 классов / А. А. Волокитин,Н. Н. Грачев, В. А. Жильцов и др. — М.: Дрофа.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Петров С. В., Кисляков П. А. Информационная безопасность: учебное пособие. — М.: Русский журнал.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Селиванов И. П., Конорева И. А. Локальные конфликты в XX веке: геополитика, дипломатия, войны. 10—11 классы:учебное пособие. — М.: Дрофа.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Энциклопедия педагогической валеологии (основные медико-психологические, экологические, педагогические и специальные термины, определения, понятия) / под ред. проф. Г. Я. Рябинина. — СПб.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Дурнев Р. А., Смирнов А. Т. Формирование основ культуры безопасности жизнедеятельности школьников. 5— 11 классы:методическое пособие. — М.: Дрофа.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Евлахов В. М. Основы безопасности жизнедеятельности.Методика проведения занятий в общеобразовательном учреждении: учебно-методическое пособие. — М.: Дрофа.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Латчук В. Н., Миронов С. К. Основы безопасности жизнедеятельности. Терроризм и безопасность человека: учебно-методическое пособие. — М.: Дрофа.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Соловьев С. С. Основы безопасности жизнедеятельности.Алкоголь, табак и наркотики — главные враги здоровья человека: учебно-методическое пособие. — М.: Дрофа. </w:t>
      </w:r>
    </w:p>
    <w:p>
      <w:pPr>
        <w:numPr>
          <w:ilvl w:val="0"/>
          <w:numId w:val="713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Харьков Н. Г. Стрелковая подготовка в курсе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10—11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классы: методическое пособие. — М.: Дрофа.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Для учащихся: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Основная: </w:t>
      </w:r>
    </w:p>
    <w:p>
      <w:pPr>
        <w:numPr>
          <w:ilvl w:val="0"/>
          <w:numId w:val="715"/>
        </w:num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учебник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10 – 11 класса : базовый уровень: учебник /С.В. Ким; В.А.Горский – М.; Вентана - Граф, 2019 – 396, [4] c.: ил. – (Российский учебник).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Дополнительная: </w:t>
      </w:r>
    </w:p>
    <w:p>
      <w:pPr>
        <w:numPr>
          <w:ilvl w:val="0"/>
          <w:numId w:val="717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жизнедеятельности. Справочник школьника. Ситников В.П. (1997, 447с.). </w:t>
      </w:r>
    </w:p>
    <w:p>
      <w:pPr>
        <w:numPr>
          <w:ilvl w:val="0"/>
          <w:numId w:val="717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Акимов В. А., Дурнев Р. А., Миронов С. К. Защита от чрезвычайных ситуаций. 5—11 классы: энциклопедический справочник. — М.: Дрофа. </w:t>
      </w:r>
    </w:p>
    <w:p>
      <w:pPr>
        <w:numPr>
          <w:ilvl w:val="0"/>
          <w:numId w:val="717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Латчук В. Н., Миронов С. К. Безопасность при пожарах: справочник по основам безопасности жизнедеятельности. —М.: Дрофа. </w:t>
      </w:r>
    </w:p>
    <w:p>
      <w:pPr>
        <w:numPr>
          <w:ilvl w:val="0"/>
          <w:numId w:val="717"/>
        </w:numPr>
        <w:suppressAutoHyphens w:val="true"/>
        <w:spacing w:before="0" w:after="0" w:line="276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Латчук В. Н., Миронов С. К. Безопасность при террористических актах: справочник по основам безопасности жизнедеятельности. — М.: Дрофа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Мультимедийные издания:</w:t>
      </w:r>
    </w:p>
    <w:p>
      <w:pPr>
        <w:numPr>
          <w:ilvl w:val="0"/>
          <w:numId w:val="719"/>
        </w:num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CD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DVD - диски: </w:t>
      </w:r>
    </w:p>
    <w:p>
      <w:pPr>
        <w:numPr>
          <w:ilvl w:val="0"/>
          <w:numId w:val="719"/>
        </w:num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энциклопедия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безопасности жизнедеятельности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детей и подростков; </w:t>
      </w:r>
    </w:p>
    <w:p>
      <w:pPr>
        <w:numPr>
          <w:ilvl w:val="0"/>
          <w:numId w:val="719"/>
        </w:num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ПДД в картинках; </w:t>
      </w:r>
    </w:p>
    <w:p>
      <w:pPr>
        <w:numPr>
          <w:ilvl w:val="0"/>
          <w:numId w:val="719"/>
        </w:num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ПДД для подростков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</w:t>
      </w:r>
    </w:p>
    <w:p>
      <w:pPr>
        <w:numPr>
          <w:ilvl w:val="0"/>
          <w:numId w:val="719"/>
        </w:num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Пожары и наводнения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</w:t>
      </w:r>
    </w:p>
    <w:p>
      <w:pPr>
        <w:numPr>
          <w:ilvl w:val="0"/>
          <w:numId w:val="719"/>
        </w:num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</w:t>
      </w:r>
    </w:p>
    <w:p>
      <w:pPr>
        <w:numPr>
          <w:ilvl w:val="0"/>
          <w:numId w:val="719"/>
        </w:numPr>
        <w:suppressAutoHyphens w:val="true"/>
        <w:spacing w:before="0" w:after="0" w:line="240"/>
        <w:ind w:right="0" w:left="284" w:hanging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Оказание первой медицинской помощи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851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Электронные ресурсы:</w:t>
      </w:r>
    </w:p>
    <w:tbl>
      <w:tblPr/>
      <w:tblGrid>
        <w:gridCol w:w="8046"/>
        <w:gridCol w:w="2977"/>
      </w:tblGrid>
      <w:tr>
        <w:trPr>
          <w:trHeight w:val="420" w:hRule="auto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сайта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Электронный адрес</w:t>
            </w:r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Совет безопасности РФ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734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http://www.scrf.gov.ru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Министерство внутренних дел РФ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http://www.mvd.ru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МЧС России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http://www.emercom.gov.ru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Министерство здравоохранения и соцразвития РФ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http://www.minzdrav-rf.ru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Министерство обороны РФ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http://www.mil.ru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Министерство просвещения  РФ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http://mon.gov.ru/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Министерство природных ресурсов РФ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http://www.mnr.gov.ru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Федеральная служба железнодорожных войск РФ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http://www.fsgv.ru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Федеральная служба России по гидрометеорологии и мониторингу окружающей среды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http://www.mecom.ru/roshydro/pub/rus/index.htm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Федеральная пограничная служба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http://www.fps.gov.ru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Федеральный надзор России по ядерной и радиационной безопасности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http://www.gan.ru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Русский образовательный портал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http://www.gov.ed.ru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Фестиваль педагогический идей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Открытый урок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издательский дом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«1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сентября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»)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http://festival.1september.ru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Энциклопедия безопасности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http://www.opasno.net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Личная безопасность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http://personal-safety.redut-7.ru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Образовательные ресурсы Интернета-Безопасность жизнедеятельности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http://www.alleng.ru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Мой компас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безопасность ребёнка)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http://moikompas.ru/compas/bezopasnost_det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Эконавт-CATALOG (электронный каталог интернет ресурсов по Охране трудa, Безопасности дорожного движения, Безопасности жизнедеятельности)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http://www.econavt-catalog.ru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Портал Всероссийской олимпиады школьников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http://rusolymp.ru/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Безопасность. Образование. Человек. Информационный портал ОБЖ и БЖД: Всё о безопасности жизнедеятельности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http://www.bezopasnost.edu66.ru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80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Безопасность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выживание в экстремальных ситуациях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1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"http://www.hardtime.ru/"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www.hardtime.ru</w:t>
              </w:r>
            </w:hyperlink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num w:numId="8">
    <w:abstractNumId w:val="246"/>
  </w:num>
  <w:num w:numId="11">
    <w:abstractNumId w:val="240"/>
  </w:num>
  <w:num w:numId="18">
    <w:abstractNumId w:val="234"/>
  </w:num>
  <w:num w:numId="21">
    <w:abstractNumId w:val="228"/>
  </w:num>
  <w:num w:numId="25">
    <w:abstractNumId w:val="222"/>
  </w:num>
  <w:num w:numId="27">
    <w:abstractNumId w:val="216"/>
  </w:num>
  <w:num w:numId="33">
    <w:abstractNumId w:val="210"/>
  </w:num>
  <w:num w:numId="37">
    <w:abstractNumId w:val="204"/>
  </w:num>
  <w:num w:numId="39">
    <w:abstractNumId w:val="198"/>
  </w:num>
  <w:num w:numId="42">
    <w:abstractNumId w:val="192"/>
  </w:num>
  <w:num w:numId="44">
    <w:abstractNumId w:val="186"/>
  </w:num>
  <w:num w:numId="46">
    <w:abstractNumId w:val="180"/>
  </w:num>
  <w:num w:numId="48">
    <w:abstractNumId w:val="174"/>
  </w:num>
  <w:num w:numId="50">
    <w:abstractNumId w:val="168"/>
  </w:num>
  <w:num w:numId="52">
    <w:abstractNumId w:val="162"/>
  </w:num>
  <w:num w:numId="54">
    <w:abstractNumId w:val="156"/>
  </w:num>
  <w:num w:numId="56">
    <w:abstractNumId w:val="150"/>
  </w:num>
  <w:num w:numId="61">
    <w:abstractNumId w:val="144"/>
  </w:num>
  <w:num w:numId="63">
    <w:abstractNumId w:val="138"/>
  </w:num>
  <w:num w:numId="66">
    <w:abstractNumId w:val="132"/>
  </w:num>
  <w:num w:numId="68">
    <w:abstractNumId w:val="126"/>
  </w:num>
  <w:num w:numId="72">
    <w:abstractNumId w:val="120"/>
  </w:num>
  <w:num w:numId="74">
    <w:abstractNumId w:val="114"/>
  </w:num>
  <w:num w:numId="77">
    <w:abstractNumId w:val="108"/>
  </w:num>
  <w:num w:numId="79">
    <w:abstractNumId w:val="102"/>
  </w:num>
  <w:num w:numId="81">
    <w:abstractNumId w:val="96"/>
  </w:num>
  <w:num w:numId="83">
    <w:abstractNumId w:val="90"/>
  </w:num>
  <w:num w:numId="86">
    <w:abstractNumId w:val="84"/>
  </w:num>
  <w:num w:numId="95">
    <w:abstractNumId w:val="78"/>
  </w:num>
  <w:num w:numId="102">
    <w:abstractNumId w:val="72"/>
  </w:num>
  <w:num w:numId="109">
    <w:abstractNumId w:val="66"/>
  </w:num>
  <w:num w:numId="116">
    <w:abstractNumId w:val="60"/>
  </w:num>
  <w:num w:numId="123">
    <w:abstractNumId w:val="54"/>
  </w:num>
  <w:num w:numId="129">
    <w:abstractNumId w:val="48"/>
  </w:num>
  <w:num w:numId="134">
    <w:abstractNumId w:val="42"/>
  </w:num>
  <w:num w:numId="136">
    <w:abstractNumId w:val="36"/>
  </w:num>
  <w:num w:numId="138">
    <w:abstractNumId w:val="30"/>
  </w:num>
  <w:num w:numId="709">
    <w:abstractNumId w:val="24"/>
  </w:num>
  <w:num w:numId="713">
    <w:abstractNumId w:val="18"/>
  </w:num>
  <w:num w:numId="715">
    <w:abstractNumId w:val="12"/>
  </w:num>
  <w:num w:numId="717">
    <w:abstractNumId w:val="6"/>
  </w:num>
  <w:num w:numId="7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://www.alleng.ru/" Id="docRId17" Type="http://schemas.openxmlformats.org/officeDocument/2006/relationships/hyperlink"/><Relationship Target="styles.xml" Id="docRId24" Type="http://schemas.openxmlformats.org/officeDocument/2006/relationships/styles"/><Relationship TargetMode="External" Target="http://mon.gov.ru/" Id="docRId7" Type="http://schemas.openxmlformats.org/officeDocument/2006/relationships/hyperlink"/><Relationship TargetMode="External" Target="http://festival.1september.ru/" Id="docRId14" Type="http://schemas.openxmlformats.org/officeDocument/2006/relationships/hyperlink"/><Relationship Target="numbering.xml" Id="docRId23" Type="http://schemas.openxmlformats.org/officeDocument/2006/relationships/numbering"/><Relationship TargetMode="External" Target="http://www.mil.ru/" Id="docRId6" Type="http://schemas.openxmlformats.org/officeDocument/2006/relationships/hyperlink"/><Relationship Target="media/image0.wmf" Id="docRId1" Type="http://schemas.openxmlformats.org/officeDocument/2006/relationships/image"/><Relationship TargetMode="External" Target="http://www.opasno.net/" Id="docRId15" Type="http://schemas.openxmlformats.org/officeDocument/2006/relationships/hyperlink"/><Relationship TargetMode="External" Target="http://hyperlink%20%22http://www.hardtime.ru/%22www.hardtime.ru" Id="docRId22" Type="http://schemas.openxmlformats.org/officeDocument/2006/relationships/hyperlink"/><Relationship TargetMode="External" Target="http://www.fsgv.ru/" Id="docRId9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://www.gan.ru/" Id="docRId12" Type="http://schemas.openxmlformats.org/officeDocument/2006/relationships/hyperlink"/><Relationship TargetMode="External" Target="http://personal-safety.redut-7.ru/" Id="docRId16" Type="http://schemas.openxmlformats.org/officeDocument/2006/relationships/hyperlink"/><Relationship TargetMode="External" Target="http://www.bezopasnost.edu66.ru/" Id="docRId21" Type="http://schemas.openxmlformats.org/officeDocument/2006/relationships/hyperlink"/><Relationship TargetMode="External" Target="http://www.emercom.gov.ru/" Id="docRId4" Type="http://schemas.openxmlformats.org/officeDocument/2006/relationships/hyperlink"/><Relationship TargetMode="External" Target="http://www.mnr.gov.ru/" Id="docRId8" Type="http://schemas.openxmlformats.org/officeDocument/2006/relationships/hyperlink"/><Relationship TargetMode="External" Target="http://www.gov.ed.ru/" Id="docRId13" Type="http://schemas.openxmlformats.org/officeDocument/2006/relationships/hyperlink"/><Relationship TargetMode="External" Target="http://rusolymp.ru/" Id="docRId20" Type="http://schemas.openxmlformats.org/officeDocument/2006/relationships/hyperlink"/><Relationship TargetMode="External" Target="http://www.mvd.ru/" Id="docRId3" Type="http://schemas.openxmlformats.org/officeDocument/2006/relationships/hyperlink"/><Relationship TargetMode="External" Target="http://www.mecom.ru/roshydro/pub/rus/index.htm" Id="docRId10" Type="http://schemas.openxmlformats.org/officeDocument/2006/relationships/hyperlink"/><Relationship TargetMode="External" Target="http://moikompas.ru/compas/bezopasnost_det" Id="docRId18" Type="http://schemas.openxmlformats.org/officeDocument/2006/relationships/hyperlink"/><Relationship TargetMode="External" Target="http://www.scrf.gov.ru/" Id="docRId2" Type="http://schemas.openxmlformats.org/officeDocument/2006/relationships/hyperlink"/><Relationship TargetMode="External" Target="http://www.fps.gov.ru/" Id="docRId11" Type="http://schemas.openxmlformats.org/officeDocument/2006/relationships/hyperlink"/><Relationship TargetMode="External" Target="http://www.econavt-catalog.ru/" Id="docRId19" Type="http://schemas.openxmlformats.org/officeDocument/2006/relationships/hyperlink"/><Relationship TargetMode="External" Target="http://www.minzdrav-rf.ru/" Id="docRId5" Type="http://schemas.openxmlformats.org/officeDocument/2006/relationships/hyperlink"/></Relationships>
</file>